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00" w:rsidRDefault="005C0400" w:rsidP="005C0400">
      <w:pPr>
        <w:shd w:val="clear" w:color="auto" w:fill="FFFFFF"/>
        <w:spacing w:after="0" w:line="405" w:lineRule="atLeast"/>
        <w:jc w:val="center"/>
        <w:textAlignment w:val="baseline"/>
        <w:rPr>
          <w:rFonts w:ascii="inherit" w:eastAsia="Times New Roman" w:hAnsi="inherit" w:cs="Arial"/>
          <w:b/>
          <w:bCs/>
          <w:color w:val="CC0033"/>
          <w:sz w:val="27"/>
          <w:szCs w:val="27"/>
          <w:bdr w:val="none" w:sz="0" w:space="0" w:color="auto" w:frame="1"/>
          <w:lang w:eastAsia="ru-RU"/>
        </w:rPr>
      </w:pPr>
      <w:bookmarkStart w:id="0" w:name="_GoBack"/>
      <w:r>
        <w:rPr>
          <w:rFonts w:ascii="inherit" w:eastAsia="Times New Roman" w:hAnsi="inherit" w:cs="Arial"/>
          <w:b/>
          <w:bCs/>
          <w:color w:val="CC0033"/>
          <w:sz w:val="27"/>
          <w:szCs w:val="27"/>
          <w:bdr w:val="none" w:sz="0" w:space="0" w:color="auto" w:frame="1"/>
          <w:lang w:eastAsia="ru-RU"/>
        </w:rPr>
        <w:t>БЕЗОПАСНОСТЬ ДЕТЕЙ НА ВОДОЕМАХ</w:t>
      </w:r>
    </w:p>
    <w:bookmarkEnd w:id="0"/>
    <w:p w:rsidR="005C0400" w:rsidRDefault="005C0400" w:rsidP="005C0400">
      <w:pPr>
        <w:shd w:val="clear" w:color="auto" w:fill="FFFFFF"/>
        <w:spacing w:after="0" w:line="405" w:lineRule="atLeast"/>
        <w:textAlignment w:val="baseline"/>
        <w:rPr>
          <w:rFonts w:ascii="inherit" w:eastAsia="Times New Roman" w:hAnsi="inherit" w:cs="Arial"/>
          <w:b/>
          <w:bCs/>
          <w:color w:val="CC0033"/>
          <w:sz w:val="27"/>
          <w:szCs w:val="27"/>
          <w:bdr w:val="none" w:sz="0" w:space="0" w:color="auto" w:frame="1"/>
          <w:lang w:eastAsia="ru-RU"/>
        </w:rPr>
      </w:pPr>
    </w:p>
    <w:p w:rsidR="005C0400" w:rsidRPr="005C0400" w:rsidRDefault="005C0400" w:rsidP="005C0400">
      <w:pPr>
        <w:shd w:val="clear" w:color="auto" w:fill="FFFFFF"/>
        <w:spacing w:after="0" w:line="40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Плавание детей допускается в специально отведенных местах, согласованных с территориальными учреждениями государственного санитарного надзора и ОСВОД. Дно акваторий, отведенных для купания детей, должно иметь постепенный уклон, без ям, уступов и опасных предметов, свободно от тины и водных растений, с глубинами не превышающими:</w:t>
      </w:r>
    </w:p>
    <w:p w:rsidR="005C0400" w:rsidRPr="005C0400" w:rsidRDefault="005C0400" w:rsidP="005C0400">
      <w:pPr>
        <w:shd w:val="clear" w:color="auto" w:fill="FFFFFF"/>
        <w:spacing w:after="21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купания и обучения плаванию детей до 9 лет — 0,7 метра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старшего возраста, не умеющих плавать — 1,2 метра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Участки для купания детей до 9 лет и не умеющих плавать ограждаются </w:t>
      </w:r>
      <w:proofErr w:type="spell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штакетным</w:t>
      </w:r>
      <w:proofErr w:type="spell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забором высотой над поверхностью воды не менее 0,5 метра, для детей старшего возраста обносятся поплавковым ограждением или ограждаются </w:t>
      </w:r>
      <w:proofErr w:type="spell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штакетным</w:t>
      </w:r>
      <w:proofErr w:type="spell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забором. Ограждение может быть сделано из жердей, имеющих гладкую поверхность, диаметром 3-4 сантиметра, и закрепленных на кольях, вбитых в дно.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по плаванию и купанию детей на открытых водоемах должны проводиться в солнечную погоду при температуре воздуха 20-25 C, воды 18-20</w:t>
      </w:r>
      <w:proofErr w:type="gram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волнении водной поверхности не более 1 балла (высота волны до 0,25 метра).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Ответственность за безопасность детей во время занятий и обучения плаванию, проведения спортивных мероприятий на воде возлагается на руководителя, педагога, воспитателя, учителя физической культуры, инструктора по плаванию.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Купание и обучение детей плаванию разрешается группами не более 15 человек. Купание и обучение детей, не умеющих плавать, должно проводиться отдельно, при этом все упражнения должны выполняться в сторону берега.</w:t>
      </w:r>
    </w:p>
    <w:p w:rsidR="005C0400" w:rsidRPr="005C0400" w:rsidRDefault="005C0400" w:rsidP="005C040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купающимися детьми должно вестись непрерывное наблюдение воспитателями, инструкторами, матросами-спасателями, медицинскими работниками. Ответственные за купание должны пресекать (не допускать) действия </w:t>
      </w:r>
      <w:proofErr w:type="gram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занимающихся</w:t>
      </w:r>
      <w:proofErr w:type="gram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могут являться причиной несчастного случая.</w:t>
      </w:r>
    </w:p>
    <w:p w:rsidR="005C0400" w:rsidRPr="005C0400" w:rsidRDefault="005C0400" w:rsidP="005C0400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Перед началом купания детей проводится следующая подготовка: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границы участка, отведенного для купания группы, обозначаются вдоль береговой черты флажками;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спасательная шлюпка со спасателем выходит за внешнюю сторону линии заплыва и удерживается в 2-3 метрах от неё;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 выводятся на свои участки купания, где каждая группа инструктируется о правилах поведения на воде;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купающиеся</w:t>
      </w:r>
      <w:proofErr w:type="gram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выстраиваются в линейку, раздеваются и складывают перед собой одежду;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окончании купания руководитель выстраивает группу в линейку, проводит перекличку и проверяет, вся ли одежда разобрана.</w:t>
      </w:r>
    </w:p>
    <w:p w:rsidR="005C0400" w:rsidRPr="005C0400" w:rsidRDefault="005C0400" w:rsidP="005C040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обучения детей плаванию на каждом пляже в детских оздоровительных учреждениях оборудуется учебный пункт. Пункт ограждается сетчатым или </w:t>
      </w:r>
      <w:proofErr w:type="spell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штакетным</w:t>
      </w:r>
      <w:proofErr w:type="spell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забором на суше и в воде. На территории пункта размещаются кабинки для переодевания и теневые грибки. Территория и акватория учебного пункта должна позволять проводить обучение плаванию на берегу и в воде не менее 15 детей. Пункт обеспечивается плавательными досками, плавательными поддерживающими поясами, резиновыми кругами, шестами для поддержки </w:t>
      </w:r>
      <w:proofErr w:type="gramStart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мегафонами. Пункт должен иметь вывеску, стенд с расписанием занятий, учебные плакаты, правила поведения на воде.</w:t>
      </w:r>
    </w:p>
    <w:p w:rsidR="005C0400" w:rsidRPr="005C0400" w:rsidRDefault="005C0400" w:rsidP="005C0400">
      <w:pPr>
        <w:shd w:val="clear" w:color="auto" w:fill="FFFFFF"/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купания детей на всей акватории детского пляжа запрещается:</w:t>
      </w:r>
    </w:p>
    <w:p w:rsidR="005C0400" w:rsidRPr="005C0400" w:rsidRDefault="005C0400" w:rsidP="005C040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купание и нахождение посторонних лиц</w:t>
      </w:r>
    </w:p>
    <w:p w:rsidR="005C0400" w:rsidRPr="005C0400" w:rsidRDefault="005C0400" w:rsidP="005C040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катание на лодках и катерах;</w:t>
      </w:r>
    </w:p>
    <w:p w:rsidR="005C0400" w:rsidRPr="005C0400" w:rsidRDefault="005C0400" w:rsidP="005C0400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и спортивные мероприятия.</w:t>
      </w:r>
    </w:p>
    <w:p w:rsidR="005C0400" w:rsidRPr="005C0400" w:rsidRDefault="005C0400" w:rsidP="005C0400">
      <w:pPr>
        <w:shd w:val="clear" w:color="auto" w:fill="FFFFFF"/>
        <w:spacing w:after="21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Администрациями детских оздоровительных учреждений, расположенных у воды, перед дневным и ночным отдыхом должен выделяться патруль для обхода побережья закрепленных за ними территорий</w:t>
      </w:r>
    </w:p>
    <w:p w:rsidR="005C0400" w:rsidRPr="005C0400" w:rsidRDefault="005C0400" w:rsidP="005C0400">
      <w:pPr>
        <w:shd w:val="clear" w:color="auto" w:fill="FFFFFF"/>
        <w:spacing w:after="21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купания детей во время туристских походов, экскурсий, прогулок выбирается не глубокое место с пологим дном, не имеющее свай, коряг, острых камней, водорослей, ила и других видимых признаков возможного негативного воздействия на здоровье детей (места сброса сточных вод и других выбросов)</w:t>
      </w:r>
    </w:p>
    <w:p w:rsidR="005C0400" w:rsidRPr="005C0400" w:rsidRDefault="005C0400" w:rsidP="005C0400">
      <w:pPr>
        <w:shd w:val="clear" w:color="auto" w:fill="FFFFFF"/>
        <w:spacing w:after="21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Обследование места купания проводится взрослыми, умеющими хорошо плавать и нырять, знающими приемы спасания и оказания первой помощи. Границы места купания обозначаются поплавковым ограждением, вехами, жердями и другими подручными средствами</w:t>
      </w:r>
    </w:p>
    <w:p w:rsidR="005C0400" w:rsidRPr="005C0400" w:rsidRDefault="005C0400" w:rsidP="005C0400">
      <w:pPr>
        <w:shd w:val="clear" w:color="auto" w:fill="FFFFFF"/>
        <w:spacing w:after="21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C04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началом купания проводится инструктаж по мерам безопасности, выявляются не умеющие плавать. Купание и плавание детей должно осуществляться под контролем взрослых с соблюдением всех мер безопасности. Купание детей, не умеющих плавать, во время походов запрещается</w:t>
      </w:r>
    </w:p>
    <w:p w:rsidR="00EC4156" w:rsidRDefault="00EC4156"/>
    <w:sectPr w:rsidR="00EC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33D"/>
    <w:multiLevelType w:val="multilevel"/>
    <w:tmpl w:val="DEAA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F3CF7"/>
    <w:multiLevelType w:val="multilevel"/>
    <w:tmpl w:val="036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304B5F"/>
    <w:multiLevelType w:val="multilevel"/>
    <w:tmpl w:val="6620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00"/>
    <w:rsid w:val="005C0400"/>
    <w:rsid w:val="00E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0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RiK™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2024-07-30T14:00:00Z</dcterms:created>
  <dcterms:modified xsi:type="dcterms:W3CDTF">2024-07-30T14:01:00Z</dcterms:modified>
</cp:coreProperties>
</file>