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AB" w:rsidRPr="003719D6" w:rsidRDefault="003719D6" w:rsidP="00D165AB">
      <w:pPr>
        <w:jc w:val="center"/>
        <w:rPr>
          <w:b/>
          <w:sz w:val="28"/>
          <w:szCs w:val="28"/>
        </w:rPr>
      </w:pPr>
      <w:r w:rsidRPr="003719D6">
        <w:rPr>
          <w:b/>
          <w:sz w:val="28"/>
          <w:szCs w:val="28"/>
        </w:rPr>
        <w:t>АДМ</w:t>
      </w:r>
      <w:r w:rsidR="000D4FF8">
        <w:rPr>
          <w:b/>
          <w:sz w:val="28"/>
          <w:szCs w:val="28"/>
        </w:rPr>
        <w:t>ИНИСТРАТИВНАЯ ПРОЦЕДУРА № 8.3.2.</w:t>
      </w:r>
      <w:r w:rsidR="00D165AB" w:rsidRPr="003719D6">
        <w:rPr>
          <w:b/>
          <w:sz w:val="28"/>
          <w:szCs w:val="28"/>
        </w:rPr>
        <w:t xml:space="preserve"> </w:t>
      </w:r>
    </w:p>
    <w:p w:rsidR="00D165AB" w:rsidRPr="003719D6" w:rsidRDefault="000D4FF8" w:rsidP="00D165AB">
      <w:pPr>
        <w:tabs>
          <w:tab w:val="left" w:pos="3135"/>
        </w:tabs>
        <w:jc w:val="center"/>
        <w:rPr>
          <w:b/>
          <w:sz w:val="28"/>
          <w:szCs w:val="28"/>
        </w:rPr>
      </w:pPr>
      <w:r w:rsidRPr="000D4FF8">
        <w:rPr>
          <w:b/>
          <w:sz w:val="28"/>
          <w:szCs w:val="28"/>
        </w:rPr>
        <w:t>Согласование перечня товаров, обязательных к наличию для реализации в торговом объекте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0D4FF8" w:rsidP="00D165AB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ind w:left="0" w:firstLine="0"/>
            </w:pPr>
            <w:r w:rsidRPr="000D4FF8">
              <w:rPr>
                <w:rFonts w:cs="Times New Roman"/>
                <w:sz w:val="28"/>
                <w:szCs w:val="28"/>
              </w:rPr>
              <w:t>заявление о</w:t>
            </w:r>
            <w:r w:rsidRPr="000D4FF8">
              <w:rPr>
                <w:rFonts w:cs="Times New Roman"/>
                <w:sz w:val="28"/>
                <w:szCs w:val="28"/>
                <w:lang w:val="en-US"/>
              </w:rPr>
              <w:t> </w:t>
            </w:r>
            <w:r w:rsidRPr="000D4FF8">
              <w:rPr>
                <w:rFonts w:cs="Times New Roman"/>
                <w:sz w:val="28"/>
                <w:szCs w:val="28"/>
              </w:rPr>
              <w:t>согласовании перечня товаров, обязательных к</w:t>
            </w:r>
            <w:r w:rsidRPr="000D4FF8">
              <w:rPr>
                <w:rFonts w:cs="Times New Roman"/>
                <w:sz w:val="28"/>
                <w:szCs w:val="28"/>
                <w:lang w:val="en-US"/>
              </w:rPr>
              <w:t> </w:t>
            </w:r>
            <w:r w:rsidRPr="000D4FF8">
              <w:rPr>
                <w:rFonts w:cs="Times New Roman"/>
                <w:sz w:val="28"/>
                <w:szCs w:val="28"/>
              </w:rPr>
              <w:t>наличию для</w:t>
            </w:r>
            <w:r w:rsidRPr="000D4FF8">
              <w:rPr>
                <w:rFonts w:cs="Times New Roman"/>
                <w:sz w:val="28"/>
                <w:szCs w:val="28"/>
                <w:lang w:val="en-US"/>
              </w:rPr>
              <w:t> </w:t>
            </w:r>
            <w:r w:rsidRPr="000D4FF8">
              <w:rPr>
                <w:rFonts w:cs="Times New Roman"/>
                <w:sz w:val="28"/>
                <w:szCs w:val="28"/>
              </w:rPr>
              <w:t>реализации в</w:t>
            </w:r>
            <w:r w:rsidRPr="000D4FF8">
              <w:rPr>
                <w:rFonts w:cs="Times New Roman"/>
                <w:sz w:val="28"/>
                <w:szCs w:val="28"/>
                <w:lang w:val="en-US"/>
              </w:rPr>
              <w:t> </w:t>
            </w:r>
            <w:r w:rsidRPr="000D4FF8">
              <w:rPr>
                <w:rFonts w:cs="Times New Roman"/>
                <w:sz w:val="28"/>
                <w:szCs w:val="28"/>
              </w:rPr>
              <w:t>торговом объекте</w:t>
            </w:r>
          </w:p>
          <w:p w:rsidR="00D165AB" w:rsidRDefault="000D4FF8" w:rsidP="003719D6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rPr>
                <w:szCs w:val="30"/>
              </w:rPr>
            </w:pPr>
            <w:r w:rsidRPr="000D4FF8">
              <w:rPr>
                <w:szCs w:val="30"/>
              </w:rPr>
              <w:t>перечень товаров, обязательных к</w:t>
            </w:r>
            <w:r w:rsidRPr="000D4FF8">
              <w:rPr>
                <w:szCs w:val="30"/>
                <w:lang w:val="en-US"/>
              </w:rPr>
              <w:t> </w:t>
            </w:r>
            <w:r w:rsidRPr="000D4FF8">
              <w:rPr>
                <w:szCs w:val="30"/>
              </w:rPr>
              <w:t>наличию для</w:t>
            </w:r>
            <w:r w:rsidRPr="000D4FF8">
              <w:rPr>
                <w:szCs w:val="30"/>
                <w:lang w:val="en-US"/>
              </w:rPr>
              <w:t> </w:t>
            </w:r>
            <w:r w:rsidRPr="000D4FF8">
              <w:rPr>
                <w:szCs w:val="30"/>
              </w:rPr>
              <w:t>реализации в</w:t>
            </w:r>
            <w:r w:rsidRPr="000D4FF8">
              <w:rPr>
                <w:szCs w:val="30"/>
                <w:lang w:val="en-US"/>
              </w:rPr>
              <w:t> </w:t>
            </w:r>
            <w:r w:rsidRPr="000D4FF8">
              <w:rPr>
                <w:szCs w:val="30"/>
              </w:rPr>
              <w:t>торговом объекте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0D4FF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  <w:p w:rsidR="00D165AB" w:rsidRDefault="00D165AB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3719D6">
            <w:pPr>
              <w:pStyle w:val="table1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0D4FF8">
              <w:rPr>
                <w:sz w:val="28"/>
                <w:szCs w:val="28"/>
              </w:rPr>
              <w:t xml:space="preserve"> рабочих </w:t>
            </w:r>
            <w:r>
              <w:rPr>
                <w:sz w:val="28"/>
                <w:szCs w:val="28"/>
              </w:rPr>
              <w:t>дней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бессрочно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0D4FF8" w:rsidP="000D4FF8">
            <w:pPr>
              <w:pStyle w:val="a5"/>
              <w:tabs>
                <w:tab w:val="left" w:pos="186"/>
              </w:tabs>
              <w:ind w:left="44" w:firstLine="0"/>
              <w:rPr>
                <w:sz w:val="28"/>
                <w:szCs w:val="28"/>
              </w:rPr>
            </w:pPr>
            <w:r>
              <w:t>нет</w:t>
            </w:r>
          </w:p>
        </w:tc>
      </w:tr>
      <w:tr w:rsidR="00D165AB" w:rsidTr="00D165AB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сведению граждан!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Вы можете обратиться</w:t>
            </w:r>
            <w:r w:rsidRPr="009A3194">
              <w:rPr>
                <w:sz w:val="29"/>
                <w:szCs w:val="29"/>
              </w:rPr>
              <w:t>: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9A3194">
              <w:rPr>
                <w:sz w:val="29"/>
                <w:szCs w:val="29"/>
              </w:rPr>
              <w:t>Ленинская</w:t>
            </w:r>
            <w:proofErr w:type="gramEnd"/>
            <w:r w:rsidRPr="009A3194">
              <w:rPr>
                <w:sz w:val="29"/>
                <w:szCs w:val="29"/>
              </w:rPr>
              <w:t xml:space="preserve">, 17, </w:t>
            </w:r>
            <w:proofErr w:type="spellStart"/>
            <w:r w:rsidRPr="009A3194">
              <w:rPr>
                <w:sz w:val="29"/>
                <w:szCs w:val="29"/>
              </w:rPr>
              <w:t>каб</w:t>
            </w:r>
            <w:proofErr w:type="spellEnd"/>
            <w:r w:rsidRPr="009A3194">
              <w:rPr>
                <w:sz w:val="29"/>
                <w:szCs w:val="29"/>
              </w:rPr>
              <w:t>. 103, тел. (802242) , 78656, 142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Режим работы</w:t>
            </w:r>
            <w:r w:rsidRPr="009A3194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9A3194">
              <w:rPr>
                <w:sz w:val="29"/>
                <w:szCs w:val="29"/>
              </w:rPr>
              <w:t>до</w:t>
            </w:r>
            <w:proofErr w:type="gramEnd"/>
            <w:r w:rsidRPr="009A3194">
              <w:rPr>
                <w:sz w:val="29"/>
                <w:szCs w:val="29"/>
              </w:rPr>
              <w:t xml:space="preserve"> 20.00, обед с 13.00 до 14.00,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>суббота, воскресенье - выходной.</w:t>
            </w:r>
          </w:p>
          <w:p w:rsidR="000D4FF8" w:rsidRPr="006C10AE" w:rsidRDefault="000D4FF8" w:rsidP="000D4FF8">
            <w:pPr>
              <w:ind w:firstLine="0"/>
              <w:rPr>
                <w:sz w:val="28"/>
                <w:szCs w:val="28"/>
              </w:rPr>
            </w:pPr>
            <w:r w:rsidRPr="002C2403">
              <w:rPr>
                <w:b/>
                <w:sz w:val="28"/>
                <w:szCs w:val="28"/>
              </w:rPr>
              <w:t>Ответственный исполнитель</w:t>
            </w:r>
            <w:r w:rsidRPr="002C2403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главный специалист отдела</w:t>
            </w:r>
            <w:r w:rsidRPr="006C10AE">
              <w:rPr>
                <w:sz w:val="28"/>
                <w:szCs w:val="28"/>
              </w:rPr>
              <w:t xml:space="preserve"> экономики райиспол</w:t>
            </w:r>
            <w:r>
              <w:rPr>
                <w:sz w:val="28"/>
                <w:szCs w:val="28"/>
              </w:rPr>
              <w:t xml:space="preserve">кома </w:t>
            </w:r>
            <w:proofErr w:type="spellStart"/>
            <w:r>
              <w:rPr>
                <w:sz w:val="28"/>
                <w:szCs w:val="28"/>
              </w:rPr>
              <w:t>Кохановская</w:t>
            </w:r>
            <w:proofErr w:type="spellEnd"/>
            <w:r>
              <w:rPr>
                <w:sz w:val="28"/>
                <w:szCs w:val="28"/>
              </w:rPr>
              <w:t xml:space="preserve"> Ирина Александровна, </w:t>
            </w:r>
            <w:r w:rsidRPr="006C10AE">
              <w:rPr>
                <w:sz w:val="28"/>
                <w:szCs w:val="28"/>
              </w:rPr>
              <w:t>главный специали</w:t>
            </w:r>
            <w:r>
              <w:rPr>
                <w:sz w:val="28"/>
                <w:szCs w:val="28"/>
              </w:rPr>
              <w:t>ст отдела экономики, тел. (802242) 78934</w:t>
            </w:r>
            <w:r w:rsidRPr="006C10AE">
              <w:rPr>
                <w:sz w:val="28"/>
                <w:szCs w:val="28"/>
              </w:rPr>
              <w:t>, в ее о</w:t>
            </w:r>
            <w:r>
              <w:rPr>
                <w:sz w:val="28"/>
                <w:szCs w:val="28"/>
              </w:rPr>
              <w:t>тсутствие – Савченко Анна Николаевна</w:t>
            </w:r>
            <w:r w:rsidRPr="006C10AE">
              <w:rPr>
                <w:sz w:val="28"/>
                <w:szCs w:val="28"/>
              </w:rPr>
              <w:t>, главный специали</w:t>
            </w:r>
            <w:r>
              <w:rPr>
                <w:sz w:val="28"/>
                <w:szCs w:val="28"/>
              </w:rPr>
              <w:t>ст отдела экономики, тел. (802242) 78934</w:t>
            </w:r>
          </w:p>
          <w:p w:rsidR="009A3194" w:rsidRDefault="009A3194">
            <w:pPr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D165AB" w:rsidRDefault="00D165AB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Могилев, ул. </w:t>
            </w:r>
            <w:proofErr w:type="gramStart"/>
            <w:r>
              <w:rPr>
                <w:sz w:val="28"/>
                <w:szCs w:val="28"/>
              </w:rPr>
              <w:t>Первомайская</w:t>
            </w:r>
            <w:proofErr w:type="gramEnd"/>
            <w:r>
              <w:rPr>
                <w:sz w:val="28"/>
                <w:szCs w:val="28"/>
              </w:rPr>
              <w:t>, 71.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D165AB" w:rsidRDefault="00D165AB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  <w:bookmarkStart w:id="0" w:name="a19"/>
      <w:bookmarkEnd w:id="0"/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8"/>
      </w:tblGrid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1742" w:type="pct"/>
          </w:tcPr>
          <w:p w:rsidR="000D4FF8" w:rsidRDefault="000D4FF8" w:rsidP="00081A9D">
            <w:pPr>
              <w:spacing w:after="120"/>
              <w:rPr>
                <w:sz w:val="22"/>
                <w:szCs w:val="22"/>
              </w:rPr>
            </w:pPr>
          </w:p>
          <w:p w:rsidR="000D4FF8" w:rsidRPr="009E2D80" w:rsidRDefault="000D4FF8" w:rsidP="00081A9D">
            <w:pPr>
              <w:spacing w:after="120"/>
            </w:pPr>
            <w:r w:rsidRPr="009E2D80">
              <w:rPr>
                <w:sz w:val="22"/>
                <w:szCs w:val="22"/>
              </w:rPr>
              <w:lastRenderedPageBreak/>
              <w:t>УТВЕРЖДЕНО</w:t>
            </w:r>
          </w:p>
          <w:p w:rsidR="000D4FF8" w:rsidRPr="009E2D80" w:rsidRDefault="000D4FF8" w:rsidP="00081A9D">
            <w:pPr>
              <w:spacing w:after="60"/>
            </w:pPr>
            <w:r w:rsidRPr="009E2D80">
              <w:rPr>
                <w:sz w:val="22"/>
                <w:szCs w:val="22"/>
              </w:rPr>
              <w:t>Постановление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Министерства антимонопольного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торговли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Республики Беларусь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21.10.2022 №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63</w:t>
            </w:r>
          </w:p>
        </w:tc>
      </w:tr>
    </w:tbl>
    <w:p w:rsidR="000D4FF8" w:rsidRPr="009E2D80" w:rsidRDefault="000D4FF8" w:rsidP="000D4FF8">
      <w:pPr>
        <w:spacing w:before="240" w:after="240"/>
      </w:pPr>
      <w:r w:rsidRPr="009E2D80">
        <w:rPr>
          <w:b/>
          <w:bCs/>
        </w:rPr>
        <w:lastRenderedPageBreak/>
        <w:t>РЕГЛАМЕНТ</w:t>
      </w:r>
      <w:r w:rsidRPr="009E2D80">
        <w:br/>
      </w:r>
      <w:r w:rsidRPr="009E2D80">
        <w:rPr>
          <w:b/>
          <w:bCs/>
        </w:rPr>
        <w:t>административной процедуры, осуществляемой в</w:t>
      </w:r>
      <w:r>
        <w:rPr>
          <w:b/>
          <w:bCs/>
        </w:rPr>
        <w:t> </w:t>
      </w:r>
      <w:r w:rsidRPr="009E2D80">
        <w:rPr>
          <w:b/>
          <w:bCs/>
        </w:rPr>
        <w:t>отношении субъектов хозяйствования, по</w:t>
      </w:r>
      <w:r>
        <w:rPr>
          <w:b/>
          <w:bCs/>
        </w:rPr>
        <w:t> </w:t>
      </w:r>
      <w:r w:rsidRPr="009E2D80">
        <w:rPr>
          <w:b/>
          <w:bCs/>
        </w:rPr>
        <w:t>подпункту</w:t>
      </w:r>
      <w:r>
        <w:rPr>
          <w:b/>
          <w:bCs/>
        </w:rPr>
        <w:t> </w:t>
      </w:r>
      <w:r w:rsidRPr="009E2D80">
        <w:rPr>
          <w:b/>
          <w:bCs/>
        </w:rPr>
        <w:t>8.3.2 «Согласование перечня товаров, обязательных к</w:t>
      </w:r>
      <w:r>
        <w:rPr>
          <w:b/>
          <w:bCs/>
        </w:rPr>
        <w:t> </w:t>
      </w:r>
      <w:r w:rsidRPr="009E2D80">
        <w:rPr>
          <w:b/>
          <w:bCs/>
        </w:rPr>
        <w:t>наличию для</w:t>
      </w:r>
      <w:r>
        <w:rPr>
          <w:b/>
          <w:bCs/>
        </w:rPr>
        <w:t> </w:t>
      </w:r>
      <w:r w:rsidRPr="009E2D80">
        <w:rPr>
          <w:b/>
          <w:bCs/>
        </w:rPr>
        <w:t>реализации в</w:t>
      </w:r>
      <w:r>
        <w:rPr>
          <w:b/>
          <w:bCs/>
        </w:rPr>
        <w:t> </w:t>
      </w:r>
      <w:r w:rsidRPr="009E2D80">
        <w:rPr>
          <w:b/>
          <w:bCs/>
        </w:rPr>
        <w:t>торговом объекте»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</w:t>
      </w:r>
      <w:r>
        <w:t> </w:t>
      </w:r>
      <w:r w:rsidRPr="009E2D80">
        <w:t>Особенности осуществления административной процедуры: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1.1.</w:t>
      </w:r>
      <w:r>
        <w:t> </w:t>
      </w:r>
      <w:r w:rsidRPr="009E2D80">
        <w:t>наименование уполномоченного органа (подведомственность административной процедуры)</w:t>
      </w:r>
      <w:r>
        <w:t> </w:t>
      </w:r>
      <w:r w:rsidRPr="009E2D80">
        <w:t>– районный, городской исполнительный комитет (кроме г.</w:t>
      </w:r>
      <w:r>
        <w:t> </w:t>
      </w:r>
      <w:r w:rsidRPr="009E2D80">
        <w:t>Минска), администрацией района в</w:t>
      </w:r>
      <w:r>
        <w:t> </w:t>
      </w:r>
      <w:r w:rsidRPr="009E2D80">
        <w:t>г.</w:t>
      </w:r>
      <w:r>
        <w:t> </w:t>
      </w:r>
      <w:r w:rsidRPr="009E2D80">
        <w:t>Минске по</w:t>
      </w:r>
      <w:r>
        <w:t> </w:t>
      </w:r>
      <w:r w:rsidRPr="009E2D80">
        <w:t>месту нахождения торгового объекта.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В случае расположения торгового объекта на</w:t>
      </w:r>
      <w:r>
        <w:t> </w:t>
      </w:r>
      <w:r w:rsidRPr="009E2D80">
        <w:t>территории Китайско-Белорусского индустриального парка «Великий камень»,</w:t>
      </w:r>
      <w:r>
        <w:t> </w:t>
      </w:r>
      <w:r w:rsidRPr="009E2D80">
        <w:t>– государственное учреждение «Администрация Китайско-Белорусского индустриального парка «Великий камень» (далее</w:t>
      </w:r>
      <w:r>
        <w:t> </w:t>
      </w:r>
      <w:r w:rsidRPr="009E2D80">
        <w:t>– администрация парка);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1.2.</w:t>
      </w:r>
      <w:r>
        <w:t> </w:t>
      </w:r>
      <w:r w:rsidRPr="009E2D80">
        <w:t>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Закон Республики Беларусь от</w:t>
      </w:r>
      <w:r>
        <w:t> </w:t>
      </w:r>
      <w:r w:rsidRPr="009E2D80">
        <w:t>28</w:t>
      </w:r>
      <w:r>
        <w:t> </w:t>
      </w:r>
      <w:r w:rsidRPr="009E2D80">
        <w:t>октября 2008</w:t>
      </w:r>
      <w:r>
        <w:t> </w:t>
      </w:r>
      <w:r w:rsidRPr="009E2D80">
        <w:t>г. №</w:t>
      </w:r>
      <w:r>
        <w:t> </w:t>
      </w:r>
      <w:r w:rsidRPr="009E2D80">
        <w:t>433-З «Об</w:t>
      </w:r>
      <w:r>
        <w:t> </w:t>
      </w:r>
      <w:r w:rsidRPr="009E2D80">
        <w:t>основах административных процедур»;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Указ Президента Республики Беларусь от</w:t>
      </w:r>
      <w:r>
        <w:t> </w:t>
      </w:r>
      <w:r w:rsidRPr="009E2D80">
        <w:t>25</w:t>
      </w:r>
      <w:r>
        <w:t> </w:t>
      </w:r>
      <w:r w:rsidRPr="009E2D80">
        <w:t>июня 2021</w:t>
      </w:r>
      <w:r>
        <w:t> </w:t>
      </w:r>
      <w:r w:rsidRPr="009E2D80">
        <w:t>г. №</w:t>
      </w:r>
      <w:r>
        <w:t> </w:t>
      </w:r>
      <w:r w:rsidRPr="009E2D80">
        <w:t>240 «Об</w:t>
      </w:r>
      <w:r>
        <w:t> </w:t>
      </w:r>
      <w:r w:rsidRPr="009E2D80">
        <w:t>административных процедурах, осуществляемых в</w:t>
      </w:r>
      <w:r>
        <w:t> </w:t>
      </w:r>
      <w:r w:rsidRPr="009E2D80">
        <w:t>отношении субъектов хозяйствования»;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постановление Совета Министров Республики Беларусь от 24</w:t>
      </w:r>
      <w:r>
        <w:t> </w:t>
      </w:r>
      <w:r w:rsidRPr="009E2D80">
        <w:t>сентября 2021</w:t>
      </w:r>
      <w:r>
        <w:t> </w:t>
      </w:r>
      <w:r w:rsidRPr="009E2D80">
        <w:t>г. №</w:t>
      </w:r>
      <w:r>
        <w:t> </w:t>
      </w:r>
      <w:r w:rsidRPr="009E2D80">
        <w:t>548 «Об</w:t>
      </w:r>
      <w:r>
        <w:t> </w:t>
      </w:r>
      <w:r w:rsidRPr="009E2D80">
        <w:t>административных процедурах, осуществляемых в</w:t>
      </w:r>
      <w:r>
        <w:t> </w:t>
      </w:r>
      <w:r w:rsidRPr="009E2D80">
        <w:t>отношении субъектов хозяйствования»;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постановление Совета Министров Республики Беларусь от 19</w:t>
      </w:r>
      <w:r>
        <w:t> </w:t>
      </w:r>
      <w:r w:rsidRPr="009E2D80">
        <w:t>октября 2022</w:t>
      </w:r>
      <w:r>
        <w:t> </w:t>
      </w:r>
      <w:r w:rsidRPr="009E2D80">
        <w:t>г. №</w:t>
      </w:r>
      <w:r>
        <w:t> </w:t>
      </w:r>
      <w:r w:rsidRPr="009E2D80">
        <w:t>713 «О</w:t>
      </w:r>
      <w:r>
        <w:t> </w:t>
      </w:r>
      <w:r w:rsidRPr="009E2D80">
        <w:t>системе регулирования цен»;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постановление Министерства антимонопольного регулирования и торговли Республики Беларусь от</w:t>
      </w:r>
      <w:r>
        <w:t> </w:t>
      </w:r>
      <w:r w:rsidRPr="009E2D80">
        <w:t>19</w:t>
      </w:r>
      <w:r>
        <w:t> </w:t>
      </w:r>
      <w:r w:rsidRPr="009E2D80">
        <w:t>ноября 2020</w:t>
      </w:r>
      <w:r>
        <w:t> </w:t>
      </w:r>
      <w:r w:rsidRPr="009E2D80">
        <w:t>г. №</w:t>
      </w:r>
      <w:r>
        <w:t> </w:t>
      </w:r>
      <w:r w:rsidRPr="009E2D80">
        <w:t>74 «О</w:t>
      </w:r>
      <w:r>
        <w:t> </w:t>
      </w:r>
      <w:r w:rsidRPr="009E2D80">
        <w:t>перечнях товаров»;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постановление Министерства антимонопольного регулирования и</w:t>
      </w:r>
      <w:r>
        <w:t> </w:t>
      </w:r>
      <w:r w:rsidRPr="009E2D80">
        <w:t>торговли Республики Беларусь от</w:t>
      </w:r>
      <w:r>
        <w:t> </w:t>
      </w:r>
      <w:r w:rsidRPr="009E2D80">
        <w:t>7</w:t>
      </w:r>
      <w:r>
        <w:t> </w:t>
      </w:r>
      <w:r w:rsidRPr="009E2D80">
        <w:t>апреля 2021</w:t>
      </w:r>
      <w:r>
        <w:t> </w:t>
      </w:r>
      <w:r w:rsidRPr="009E2D80">
        <w:t>г. №</w:t>
      </w:r>
      <w:r>
        <w:t> </w:t>
      </w:r>
      <w:r w:rsidRPr="009E2D80">
        <w:t>23 «О</w:t>
      </w:r>
      <w:r>
        <w:t> </w:t>
      </w:r>
      <w:r w:rsidRPr="009E2D80">
        <w:t>классификации торговых объектов по</w:t>
      </w:r>
      <w:r>
        <w:t> </w:t>
      </w:r>
      <w:r w:rsidRPr="009E2D80">
        <w:t>видам и</w:t>
      </w:r>
      <w:r>
        <w:t> </w:t>
      </w:r>
      <w:r w:rsidRPr="009E2D80">
        <w:t>типам»;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1.3.</w:t>
      </w:r>
      <w:r>
        <w:t> </w:t>
      </w:r>
      <w:r w:rsidRPr="009E2D80">
        <w:t>иные имеющиеся особенности осуществления административной процедуры: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1.3.1.</w:t>
      </w:r>
      <w:r>
        <w:t> </w:t>
      </w:r>
      <w:r w:rsidRPr="009E2D80">
        <w:t>дополнительные основания для</w:t>
      </w:r>
      <w:r>
        <w:t> </w:t>
      </w:r>
      <w:r w:rsidRPr="009E2D80">
        <w:t>отказа в</w:t>
      </w:r>
      <w:r>
        <w:t> </w:t>
      </w:r>
      <w:r w:rsidRPr="009E2D80">
        <w:t>осуществлении административной процедуры по</w:t>
      </w:r>
      <w:r>
        <w:t> </w:t>
      </w:r>
      <w:r w:rsidRPr="009E2D80">
        <w:t>сравнению с</w:t>
      </w:r>
      <w:r>
        <w:t> </w:t>
      </w:r>
      <w:r w:rsidRPr="009E2D80">
        <w:t>Законом Республики Беларусь «Об</w:t>
      </w:r>
      <w:r>
        <w:t> </w:t>
      </w:r>
      <w:r w:rsidRPr="009E2D80">
        <w:t>основах административных процедур» определены в</w:t>
      </w:r>
      <w:r>
        <w:t> </w:t>
      </w:r>
      <w:r w:rsidRPr="009E2D80">
        <w:t>части второй пункта</w:t>
      </w:r>
      <w:r>
        <w:t> </w:t>
      </w:r>
      <w:r w:rsidRPr="009E2D80">
        <w:t>13 постановления Совета Министров Республики Беларусь от 19</w:t>
      </w:r>
      <w:r>
        <w:t> </w:t>
      </w:r>
      <w:r w:rsidRPr="009E2D80">
        <w:t>октября 2022</w:t>
      </w:r>
      <w:r>
        <w:t> </w:t>
      </w:r>
      <w:r w:rsidRPr="009E2D80">
        <w:t>г. №</w:t>
      </w:r>
      <w:r>
        <w:t> </w:t>
      </w:r>
      <w:r w:rsidRPr="009E2D80">
        <w:t>713;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1.3.2.</w:t>
      </w:r>
      <w:r>
        <w:t> </w:t>
      </w:r>
      <w:r w:rsidRPr="009E2D80">
        <w:t>обжалование административного решения, принятого администрацией парка, осуществляется в</w:t>
      </w:r>
      <w:r>
        <w:t> </w:t>
      </w:r>
      <w:r w:rsidRPr="009E2D80">
        <w:t>судебном порядке.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2.</w:t>
      </w:r>
      <w:r>
        <w:t> </w:t>
      </w:r>
      <w:r w:rsidRPr="009E2D80">
        <w:t>Документы и</w:t>
      </w:r>
      <w:r>
        <w:t> </w:t>
      </w:r>
      <w:r w:rsidRPr="009E2D80">
        <w:t>(или) сведения, необходимые для</w:t>
      </w:r>
      <w:r>
        <w:t> </w:t>
      </w:r>
      <w:r w:rsidRPr="009E2D80">
        <w:t>осуществления административной процедуры, представляемые заинтересованным лицом: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bottom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5"/>
        <w:gridCol w:w="3218"/>
        <w:gridCol w:w="3805"/>
      </w:tblGrid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1364" w:type="pct"/>
            <w:tcBorders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Наименование документа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сведений</w:t>
            </w:r>
          </w:p>
        </w:tc>
        <w:tc>
          <w:tcPr>
            <w:tcW w:w="1666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Требования, предъявляемые к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документу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сведениям</w:t>
            </w:r>
          </w:p>
        </w:tc>
        <w:tc>
          <w:tcPr>
            <w:tcW w:w="1970" w:type="pct"/>
            <w:tcBorders>
              <w:left w:val="single" w:sz="5" w:space="0" w:color="000000"/>
              <w:bottom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Форма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порядок представления документа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сведений</w:t>
            </w:r>
          </w:p>
        </w:tc>
      </w:tr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136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</w:pPr>
            <w:r w:rsidRPr="009E2D80">
              <w:rPr>
                <w:sz w:val="20"/>
                <w:szCs w:val="20"/>
              </w:rPr>
              <w:t>заявление о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 xml:space="preserve">согласовании перечня товаров, </w:t>
            </w:r>
            <w:r w:rsidRPr="009E2D80">
              <w:rPr>
                <w:sz w:val="20"/>
                <w:szCs w:val="20"/>
              </w:rPr>
              <w:lastRenderedPageBreak/>
              <w:t>обязательных к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наличию для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реализации в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торговом объекте</w:t>
            </w:r>
          </w:p>
        </w:tc>
        <w:tc>
          <w:tcPr>
            <w:tcW w:w="16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lastRenderedPageBreak/>
              <w:t>по форме согласно приложению 1</w:t>
            </w:r>
          </w:p>
        </w:tc>
        <w:tc>
          <w:tcPr>
            <w:tcW w:w="19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</w:pPr>
            <w:proofErr w:type="gramStart"/>
            <w:r w:rsidRPr="009E2D80">
              <w:rPr>
                <w:sz w:val="20"/>
                <w:szCs w:val="20"/>
              </w:rPr>
              <w:t>в районный, городской исполнительный комитет (кроме г.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 xml:space="preserve">Минска), местную </w:t>
            </w:r>
            <w:r w:rsidRPr="009E2D80">
              <w:rPr>
                <w:sz w:val="20"/>
                <w:szCs w:val="20"/>
              </w:rPr>
              <w:lastRenderedPageBreak/>
              <w:t>администрацию района в г.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Минске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–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письменной форме: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в ходе приема заинтересованного лица;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по почте;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нарочным (курьером)</w:t>
            </w:r>
            <w:proofErr w:type="gramEnd"/>
          </w:p>
          <w:p w:rsidR="000D4FF8" w:rsidRPr="009E2D80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  <w:p w:rsidR="000D4FF8" w:rsidRPr="009E2D80" w:rsidRDefault="000D4FF8" w:rsidP="00081A9D">
            <w:pPr>
              <w:spacing w:before="45" w:after="45"/>
            </w:pPr>
            <w:r w:rsidRPr="009E2D80">
              <w:rPr>
                <w:sz w:val="20"/>
                <w:szCs w:val="20"/>
              </w:rPr>
              <w:t>в администрацию парка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–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в письменной форме: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в ходе приема заинтересованного лица;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по почте;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нарочным (курьером);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в электронной форме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–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через интернет-сайт системы комплексного обслуживания по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принципу «одна станция» (</w:t>
            </w:r>
            <w:r>
              <w:rPr>
                <w:sz w:val="20"/>
                <w:szCs w:val="20"/>
              </w:rPr>
              <w:t>onestation</w:t>
            </w:r>
            <w:r w:rsidRPr="009E2D8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by</w:t>
            </w:r>
            <w:r w:rsidRPr="009E2D80">
              <w:rPr>
                <w:sz w:val="20"/>
                <w:szCs w:val="20"/>
              </w:rPr>
              <w:t>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rPr>
          <w:gridAfter w:val="1"/>
          <w:wAfter w:w="1970" w:type="dxa"/>
        </w:trPr>
        <w:tc>
          <w:tcPr>
            <w:tcW w:w="1364" w:type="pct"/>
            <w:tcBorders>
              <w:top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</w:pPr>
            <w:r w:rsidRPr="009E2D80">
              <w:rPr>
                <w:sz w:val="20"/>
                <w:szCs w:val="20"/>
              </w:rPr>
              <w:lastRenderedPageBreak/>
              <w:t>перечень товаров, обязательных к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наличию для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реализации в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торговом объекте</w:t>
            </w:r>
          </w:p>
        </w:tc>
        <w:tc>
          <w:tcPr>
            <w:tcW w:w="1666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по форме согласно приложению 2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При подаче заявления уполномоченный орган вправе потребовать от</w:t>
      </w:r>
      <w:r>
        <w:t> </w:t>
      </w:r>
      <w:r w:rsidRPr="009E2D80">
        <w:t>заинтересованного лица документы, предусмотренные в</w:t>
      </w:r>
      <w:r>
        <w:t> </w:t>
      </w:r>
      <w:r w:rsidRPr="009E2D80">
        <w:t>абзацах втором–седьмом части первой пункта</w:t>
      </w:r>
      <w:r>
        <w:t> </w:t>
      </w:r>
      <w:r w:rsidRPr="009E2D80">
        <w:t>2 статьи</w:t>
      </w:r>
      <w:r>
        <w:t> </w:t>
      </w:r>
      <w:r w:rsidRPr="009E2D80">
        <w:t>15 Закона Республики Беларусь «Об</w:t>
      </w:r>
      <w:r>
        <w:t> </w:t>
      </w:r>
      <w:r w:rsidRPr="009E2D80">
        <w:t>основах административных процедур».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3.</w:t>
      </w:r>
      <w:r>
        <w:t> </w:t>
      </w:r>
      <w:r w:rsidRPr="009E2D80">
        <w:t>Сведения о</w:t>
      </w:r>
      <w:r>
        <w:t> </w:t>
      </w:r>
      <w:r w:rsidRPr="009E2D80">
        <w:t>справке или ином документе, выдаваемом (принимаемом, согласовываемом, утверждаемом) уполномоченным органом по</w:t>
      </w:r>
      <w:r>
        <w:t> </w:t>
      </w:r>
      <w:r w:rsidRPr="009E2D80">
        <w:t>результатам осуществления административной процедуры: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bottom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2341"/>
        <w:gridCol w:w="2780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349" w:type="pct"/>
            <w:tcBorders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212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Срок действия</w:t>
            </w:r>
          </w:p>
        </w:tc>
        <w:tc>
          <w:tcPr>
            <w:tcW w:w="1439" w:type="pct"/>
            <w:tcBorders>
              <w:left w:val="single" w:sz="5" w:space="0" w:color="000000"/>
              <w:bottom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Форма представления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349" w:type="pct"/>
            <w:tcBorders>
              <w:top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</w:pPr>
            <w:r w:rsidRPr="009E2D80">
              <w:rPr>
                <w:sz w:val="20"/>
                <w:szCs w:val="20"/>
              </w:rPr>
              <w:t>согласованный перечень товаров, обязательных к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наличию для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реализации в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торговом объекте</w:t>
            </w:r>
          </w:p>
        </w:tc>
        <w:tc>
          <w:tcPr>
            <w:tcW w:w="1212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бессрочно</w:t>
            </w:r>
          </w:p>
        </w:tc>
        <w:tc>
          <w:tcPr>
            <w:tcW w:w="1439" w:type="pct"/>
            <w:tcBorders>
              <w:top w:val="single" w:sz="5" w:space="0" w:color="000000"/>
              <w:lef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письменная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Иные действия, совершаемые уполномоченным органом по</w:t>
      </w:r>
      <w:r>
        <w:t> </w:t>
      </w:r>
      <w:r w:rsidRPr="009E2D80">
        <w:t>исполнению административного решения,</w:t>
      </w:r>
      <w:r>
        <w:t> </w:t>
      </w:r>
      <w:r w:rsidRPr="009E2D80">
        <w:t>– администрация парка размещает уведомление о</w:t>
      </w:r>
      <w:r>
        <w:t> </w:t>
      </w:r>
      <w:r w:rsidRPr="009E2D80">
        <w:t>принятом административном решении в</w:t>
      </w:r>
      <w:r>
        <w:t> </w:t>
      </w:r>
      <w:r w:rsidRPr="009E2D80">
        <w:t>реестре административных и</w:t>
      </w:r>
      <w:r>
        <w:t> </w:t>
      </w:r>
      <w:r w:rsidRPr="009E2D80">
        <w:t>иных решений, принимаемых администрацией парка при осуществлении административных процедур.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t>4.</w:t>
      </w:r>
      <w:r>
        <w:t> </w:t>
      </w:r>
      <w:r w:rsidRPr="009E2D80">
        <w:t>Порядок подачи (отзыва) административной жалобы: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bottom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58"/>
      </w:tblGrid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3106" w:type="pct"/>
            <w:tcBorders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1894" w:type="pct"/>
            <w:tcBorders>
              <w:left w:val="single" w:sz="5" w:space="0" w:color="000000"/>
              <w:bottom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Форма подачи (отзыва) административной жалобы (электронная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письменная форма)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3106" w:type="pct"/>
            <w:tcBorders>
              <w:top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</w:pPr>
            <w:r w:rsidRPr="009E2D80">
              <w:rPr>
                <w:sz w:val="20"/>
                <w:szCs w:val="20"/>
              </w:rPr>
              <w:t>областной исполнительный комитет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– по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административному решению, принятому соответствующим районным, городским исполнительным комитетом (кроме г.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Минска);</w:t>
            </w:r>
            <w:r w:rsidRPr="009E2D80">
              <w:br/>
            </w:r>
            <w:r w:rsidRPr="009E2D80">
              <w:rPr>
                <w:sz w:val="20"/>
                <w:szCs w:val="20"/>
              </w:rPr>
              <w:t>Минский городской исполнительный комитет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– по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административному решению, принятому местной администрацией района в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Минске</w:t>
            </w:r>
          </w:p>
        </w:tc>
        <w:tc>
          <w:tcPr>
            <w:tcW w:w="1894" w:type="pct"/>
            <w:tcBorders>
              <w:top w:val="single" w:sz="5" w:space="0" w:color="000000"/>
              <w:lef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письменная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/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60"/>
        <w:ind w:firstLine="566"/>
        <w:jc w:val="both"/>
      </w:pPr>
    </w:p>
    <w:p w:rsidR="000D4FF8" w:rsidRDefault="000D4FF8" w:rsidP="000D4FF8">
      <w:pPr>
        <w:spacing w:after="60"/>
        <w:ind w:firstLine="566"/>
        <w:jc w:val="both"/>
      </w:pPr>
    </w:p>
    <w:p w:rsidR="000D4FF8" w:rsidRDefault="000D4FF8" w:rsidP="000D4FF8">
      <w:pPr>
        <w:spacing w:after="60"/>
        <w:ind w:firstLine="566"/>
        <w:jc w:val="both"/>
      </w:pPr>
    </w:p>
    <w:p w:rsidR="000D4FF8" w:rsidRDefault="000D4FF8" w:rsidP="000D4FF8">
      <w:pPr>
        <w:spacing w:after="60"/>
        <w:ind w:firstLine="566"/>
        <w:jc w:val="both"/>
      </w:pPr>
      <w:bookmarkStart w:id="1" w:name="_GoBack"/>
      <w:bookmarkEnd w:id="1"/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9"/>
        <w:gridCol w:w="3519"/>
      </w:tblGrid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3178" w:type="pct"/>
          </w:tcPr>
          <w:p w:rsidR="000D4FF8" w:rsidRDefault="000D4FF8" w:rsidP="00081A9D">
            <w:pPr>
              <w:spacing w:after="60"/>
              <w:ind w:firstLine="566"/>
              <w:jc w:val="both"/>
            </w:pPr>
            <w:r>
              <w:lastRenderedPageBreak/>
              <w:t> </w:t>
            </w:r>
          </w:p>
        </w:tc>
        <w:tc>
          <w:tcPr>
            <w:tcW w:w="1822" w:type="pct"/>
          </w:tcPr>
          <w:p w:rsidR="000D4FF8" w:rsidRPr="009E2D80" w:rsidRDefault="000D4FF8" w:rsidP="00081A9D">
            <w:pPr>
              <w:spacing w:after="28"/>
            </w:pPr>
            <w:r w:rsidRPr="009E2D80">
              <w:rPr>
                <w:sz w:val="22"/>
                <w:szCs w:val="22"/>
              </w:rPr>
              <w:t>Приложение 1</w:t>
            </w:r>
          </w:p>
          <w:p w:rsidR="000D4FF8" w:rsidRPr="009E2D80" w:rsidRDefault="000D4FF8" w:rsidP="00081A9D">
            <w:pPr>
              <w:spacing w:after="60"/>
            </w:pPr>
            <w:r w:rsidRPr="009E2D80">
              <w:rPr>
                <w:sz w:val="22"/>
                <w:szCs w:val="22"/>
              </w:rPr>
              <w:t>к Регламенту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административной процедуры,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отношении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субъектов хозяйствования,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по подпункту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8.3.2 «Согласование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перечня товаров, обязательных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к наличию для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реализации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в торговом объекте»</w:t>
            </w:r>
          </w:p>
        </w:tc>
      </w:tr>
    </w:tbl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60"/>
        <w:jc w:val="right"/>
      </w:pPr>
      <w:r>
        <w:rPr>
          <w:sz w:val="20"/>
          <w:szCs w:val="20"/>
        </w:rPr>
        <w:t>Форма</w:t>
      </w:r>
    </w:p>
    <w:p w:rsidR="000D4FF8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9"/>
        <w:gridCol w:w="5859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1967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vAlign w:val="bottom"/>
          </w:tcPr>
          <w:p w:rsidR="000D4FF8" w:rsidRDefault="000D4FF8" w:rsidP="00081A9D">
            <w:pPr>
              <w:spacing w:after="60"/>
              <w:jc w:val="center"/>
            </w:pPr>
            <w:r>
              <w:t>____________________________________________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1967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</w:tcPr>
          <w:p w:rsidR="000D4FF8" w:rsidRDefault="000D4FF8" w:rsidP="00081A9D">
            <w:pPr>
              <w:jc w:val="center"/>
            </w:pPr>
            <w:r>
              <w:rPr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1967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vAlign w:val="bottom"/>
          </w:tcPr>
          <w:p w:rsidR="000D4FF8" w:rsidRDefault="000D4FF8" w:rsidP="00081A9D">
            <w:pPr>
              <w:spacing w:after="60"/>
              <w:jc w:val="center"/>
            </w:pPr>
            <w:r>
              <w:t>____________________________________________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before="240" w:after="240"/>
        <w:jc w:val="center"/>
      </w:pPr>
      <w:r w:rsidRPr="009E2D80">
        <w:rPr>
          <w:b/>
          <w:bCs/>
        </w:rPr>
        <w:t>ЗАЯВЛЕНИЕ</w:t>
      </w:r>
      <w:r w:rsidRPr="009E2D80">
        <w:br/>
      </w:r>
      <w:r w:rsidRPr="009E2D80">
        <w:rPr>
          <w:b/>
          <w:bCs/>
        </w:rPr>
        <w:t>о согласовании перечня товаров, обязательных к</w:t>
      </w:r>
      <w:r>
        <w:rPr>
          <w:b/>
          <w:bCs/>
        </w:rPr>
        <w:t> </w:t>
      </w:r>
      <w:r w:rsidRPr="009E2D80">
        <w:rPr>
          <w:b/>
          <w:bCs/>
        </w:rPr>
        <w:t>наличию для</w:t>
      </w:r>
      <w:r>
        <w:rPr>
          <w:b/>
          <w:bCs/>
        </w:rPr>
        <w:t> </w:t>
      </w:r>
      <w:r w:rsidRPr="009E2D80">
        <w:rPr>
          <w:b/>
          <w:bCs/>
        </w:rPr>
        <w:t>реализации в</w:t>
      </w:r>
      <w:r>
        <w:rPr>
          <w:b/>
          <w:bCs/>
        </w:rPr>
        <w:t> </w:t>
      </w:r>
      <w:r w:rsidRPr="009E2D80">
        <w:rPr>
          <w:b/>
          <w:bCs/>
        </w:rPr>
        <w:t>торговом объекте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______________________________________________________________________________</w:t>
      </w:r>
    </w:p>
    <w:p w:rsidR="000D4FF8" w:rsidRPr="009E2D80" w:rsidRDefault="000D4FF8" w:rsidP="000D4FF8">
      <w:pPr>
        <w:jc w:val="center"/>
      </w:pPr>
      <w:proofErr w:type="gramStart"/>
      <w:r w:rsidRPr="009E2D80">
        <w:rPr>
          <w:sz w:val="20"/>
          <w:szCs w:val="20"/>
        </w:rPr>
        <w:t>(полное наименование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место нахождения юридического лица либо фамилия, собственное имя,</w:t>
      </w:r>
      <w:proofErr w:type="gramEnd"/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отчество (если таковое имеется)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место жительства индивидуального предпринимателя,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учетный номер плательщика, номера контактных телефонов, адрес электронной почты (при наличии)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after="60"/>
        <w:jc w:val="both"/>
      </w:pPr>
      <w:r w:rsidRPr="009E2D80">
        <w:t>просит согласовать перечень товаров, обязательных к</w:t>
      </w:r>
      <w:r>
        <w:t> </w:t>
      </w:r>
      <w:r w:rsidRPr="009E2D80">
        <w:t>наличию для</w:t>
      </w:r>
      <w:r>
        <w:t> </w:t>
      </w:r>
      <w:r w:rsidRPr="009E2D80">
        <w:t>реализации в торговом объекте (прилагается).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after="60"/>
        <w:jc w:val="both"/>
      </w:pPr>
      <w:r w:rsidRPr="009E2D80">
        <w:t>Приложение: на</w:t>
      </w:r>
      <w:r>
        <w:t> </w:t>
      </w:r>
      <w:r w:rsidRPr="009E2D80">
        <w:t>___ л. в</w:t>
      </w:r>
      <w:r>
        <w:t> </w:t>
      </w:r>
      <w:r w:rsidRPr="009E2D80">
        <w:t>1 экз.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1"/>
        <w:gridCol w:w="2339"/>
        <w:gridCol w:w="145"/>
        <w:gridCol w:w="3083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18" w:type="pct"/>
          </w:tcPr>
          <w:p w:rsidR="000D4FF8" w:rsidRPr="009E2D80" w:rsidRDefault="000D4FF8" w:rsidP="00081A9D">
            <w:pPr>
              <w:spacing w:after="60"/>
            </w:pPr>
            <w:r w:rsidRPr="009E2D80">
              <w:t>Руководитель юридического лица</w:t>
            </w:r>
            <w:r w:rsidRPr="009E2D80">
              <w:br/>
              <w:t>(индивидуальный предприниматель)</w:t>
            </w:r>
            <w:r w:rsidRPr="009E2D80">
              <w:br/>
              <w:t>или уполномоченное им лицо</w:t>
            </w:r>
          </w:p>
        </w:tc>
        <w:tc>
          <w:tcPr>
            <w:tcW w:w="1211" w:type="pct"/>
            <w:vAlign w:val="bottom"/>
          </w:tcPr>
          <w:p w:rsidR="000D4FF8" w:rsidRDefault="000D4FF8" w:rsidP="00081A9D">
            <w:pPr>
              <w:spacing w:after="60"/>
              <w:jc w:val="center"/>
            </w:pPr>
            <w:r>
              <w:t>________________</w:t>
            </w:r>
          </w:p>
        </w:tc>
        <w:tc>
          <w:tcPr>
            <w:tcW w:w="75" w:type="pct"/>
            <w:vAlign w:val="bottom"/>
          </w:tcPr>
          <w:p w:rsidR="000D4FF8" w:rsidRDefault="000D4FF8" w:rsidP="00081A9D">
            <w:pPr>
              <w:spacing w:after="60"/>
              <w:jc w:val="center"/>
            </w:pPr>
            <w:r>
              <w:t> </w:t>
            </w:r>
          </w:p>
        </w:tc>
        <w:tc>
          <w:tcPr>
            <w:tcW w:w="1596" w:type="pct"/>
            <w:vAlign w:val="bottom"/>
          </w:tcPr>
          <w:p w:rsidR="000D4FF8" w:rsidRDefault="000D4FF8" w:rsidP="00081A9D">
            <w:pPr>
              <w:spacing w:after="60"/>
              <w:jc w:val="center"/>
            </w:pPr>
            <w:r>
              <w:t>_____________________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18" w:type="pct"/>
          </w:tcPr>
          <w:p w:rsidR="000D4FF8" w:rsidRDefault="000D4FF8" w:rsidP="00081A9D">
            <w:pPr>
              <w:spacing w:after="60"/>
            </w:pPr>
            <w:r>
              <w:t> </w:t>
            </w:r>
          </w:p>
        </w:tc>
        <w:tc>
          <w:tcPr>
            <w:tcW w:w="1211" w:type="pct"/>
          </w:tcPr>
          <w:p w:rsidR="000D4FF8" w:rsidRDefault="000D4FF8" w:rsidP="00081A9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75" w:type="pct"/>
          </w:tcPr>
          <w:p w:rsidR="000D4FF8" w:rsidRDefault="000D4FF8" w:rsidP="00081A9D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96" w:type="pct"/>
          </w:tcPr>
          <w:p w:rsidR="000D4FF8" w:rsidRDefault="000D4FF8" w:rsidP="00081A9D">
            <w:pPr>
              <w:jc w:val="center"/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60"/>
        <w:jc w:val="both"/>
      </w:pPr>
      <w:r>
        <w:t>____ _______________ 20 __ г.</w:t>
      </w:r>
    </w:p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3"/>
        <w:gridCol w:w="4535"/>
      </w:tblGrid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2652" w:type="pct"/>
          </w:tcPr>
          <w:p w:rsidR="000D4FF8" w:rsidRDefault="000D4FF8" w:rsidP="00081A9D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348" w:type="pct"/>
          </w:tcPr>
          <w:p w:rsidR="000D4FF8" w:rsidRPr="009E2D80" w:rsidRDefault="000D4FF8" w:rsidP="00081A9D">
            <w:pPr>
              <w:spacing w:after="28"/>
            </w:pPr>
            <w:r w:rsidRPr="009E2D80">
              <w:rPr>
                <w:sz w:val="22"/>
                <w:szCs w:val="22"/>
              </w:rPr>
              <w:t>Приложение 2</w:t>
            </w:r>
          </w:p>
          <w:p w:rsidR="000D4FF8" w:rsidRPr="009E2D80" w:rsidRDefault="000D4FF8" w:rsidP="00081A9D">
            <w:pPr>
              <w:spacing w:after="60"/>
            </w:pPr>
            <w:r w:rsidRPr="009E2D80">
              <w:rPr>
                <w:sz w:val="22"/>
                <w:szCs w:val="22"/>
              </w:rPr>
              <w:t>к Регламенту административной процедуры,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отношении субъектов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хозяйствования, по подпункту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8.3.2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«Согласование перечня товаров,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обязательных к наличию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реализации в торговом объекте»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редакции постановления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Министерства антимонопольного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торговли</w:t>
            </w:r>
            <w:r w:rsidRPr="009E2D80">
              <w:br/>
            </w:r>
            <w:r w:rsidRPr="009E2D80">
              <w:rPr>
                <w:sz w:val="22"/>
                <w:szCs w:val="22"/>
              </w:rPr>
              <w:t>Республики Беларусь</w:t>
            </w:r>
            <w:r w:rsidRPr="009E2D80">
              <w:br/>
            </w:r>
            <w:r w:rsidRPr="009E2D80">
              <w:rPr>
                <w:sz w:val="22"/>
                <w:szCs w:val="22"/>
              </w:rPr>
              <w:lastRenderedPageBreak/>
              <w:t>29.11.2022 №</w:t>
            </w:r>
            <w:r>
              <w:rPr>
                <w:sz w:val="22"/>
                <w:szCs w:val="22"/>
              </w:rPr>
              <w:t> </w:t>
            </w:r>
            <w:r w:rsidRPr="009E2D80">
              <w:rPr>
                <w:sz w:val="22"/>
                <w:szCs w:val="22"/>
              </w:rPr>
              <w:t>79)</w:t>
            </w:r>
          </w:p>
        </w:tc>
      </w:tr>
    </w:tbl>
    <w:p w:rsidR="000D4FF8" w:rsidRPr="009E2D80" w:rsidRDefault="000D4FF8" w:rsidP="000D4FF8">
      <w:pPr>
        <w:spacing w:after="60"/>
        <w:ind w:firstLine="566"/>
        <w:jc w:val="both"/>
      </w:pPr>
      <w:r>
        <w:lastRenderedPageBreak/>
        <w:t> </w:t>
      </w:r>
    </w:p>
    <w:p w:rsidR="000D4FF8" w:rsidRDefault="000D4FF8" w:rsidP="000D4FF8">
      <w:pPr>
        <w:spacing w:after="60"/>
        <w:jc w:val="right"/>
      </w:pPr>
      <w:r>
        <w:rPr>
          <w:sz w:val="22"/>
          <w:szCs w:val="22"/>
        </w:rPr>
        <w:t>Форма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4"/>
        <w:gridCol w:w="2046"/>
        <w:gridCol w:w="292"/>
        <w:gridCol w:w="2936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t>_________________________________________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ind w:left="412"/>
            </w:pPr>
            <w:proofErr w:type="gramStart"/>
            <w:r>
              <w:rPr>
                <w:sz w:val="20"/>
                <w:szCs w:val="20"/>
              </w:rPr>
              <w:t>(должность руководителя юридического лица</w:t>
            </w:r>
            <w:proofErr w:type="gramEnd"/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t>_________________________________________</w:t>
            </w:r>
          </w:p>
        </w:tc>
      </w:tr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Pr="009E2D80" w:rsidRDefault="000D4FF8" w:rsidP="00081A9D">
            <w:pPr>
              <w:ind w:left="80"/>
            </w:pPr>
            <w:r w:rsidRPr="009E2D80">
              <w:rPr>
                <w:sz w:val="20"/>
                <w:szCs w:val="20"/>
              </w:rPr>
              <w:t xml:space="preserve">(уполномоченного им лица) либо фамилия, </w:t>
            </w:r>
            <w:proofErr w:type="gramStart"/>
            <w:r w:rsidRPr="009E2D80">
              <w:rPr>
                <w:sz w:val="20"/>
                <w:szCs w:val="20"/>
              </w:rPr>
              <w:t>собственное</w:t>
            </w:r>
            <w:proofErr w:type="gramEnd"/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Pr="009E2D80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t>_________________________________________</w:t>
            </w:r>
          </w:p>
        </w:tc>
      </w:tr>
      <w:tr w:rsidR="000D4FF8" w:rsidRPr="009E2D80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Pr="009E2D80" w:rsidRDefault="000D4FF8" w:rsidP="00081A9D">
            <w:pPr>
              <w:ind w:left="948"/>
            </w:pPr>
            <w:r w:rsidRPr="009E2D80">
              <w:rPr>
                <w:sz w:val="20"/>
                <w:szCs w:val="20"/>
              </w:rPr>
              <w:t>имя, отчество (если таковое имеется)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Pr="009E2D80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t>_________________________________________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ind w:left="1004"/>
            </w:pPr>
            <w:r>
              <w:rPr>
                <w:sz w:val="20"/>
                <w:szCs w:val="20"/>
              </w:rPr>
              <w:t>индивидуального предпринимателя)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9" w:type="pct"/>
          </w:tcPr>
          <w:p w:rsidR="000D4FF8" w:rsidRDefault="000D4FF8" w:rsidP="00081A9D">
            <w:pPr>
              <w:spacing w:after="60"/>
              <w:jc w:val="both"/>
            </w:pPr>
            <w:r>
              <w:t>_______________</w:t>
            </w:r>
          </w:p>
        </w:tc>
        <w:tc>
          <w:tcPr>
            <w:tcW w:w="151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0" w:type="pct"/>
          </w:tcPr>
          <w:p w:rsidR="000D4FF8" w:rsidRDefault="000D4FF8" w:rsidP="00081A9D">
            <w:pPr>
              <w:spacing w:after="60"/>
              <w:jc w:val="both"/>
            </w:pPr>
            <w:r>
              <w:t>______________________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9" w:type="pct"/>
          </w:tcPr>
          <w:p w:rsidR="000D4FF8" w:rsidRDefault="000D4FF8" w:rsidP="00081A9D">
            <w:pPr>
              <w:ind w:left="559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51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0" w:type="pct"/>
          </w:tcPr>
          <w:p w:rsidR="000D4FF8" w:rsidRDefault="000D4FF8" w:rsidP="00081A9D">
            <w:pPr>
              <w:ind w:left="417"/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270" w:type="pct"/>
          </w:tcPr>
          <w:p w:rsidR="000D4FF8" w:rsidRDefault="000D4FF8" w:rsidP="00081A9D">
            <w:pPr>
              <w:spacing w:after="60"/>
              <w:jc w:val="both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30" w:type="pct"/>
            <w:gridSpan w:val="3"/>
          </w:tcPr>
          <w:p w:rsidR="000D4FF8" w:rsidRDefault="000D4FF8" w:rsidP="00081A9D">
            <w:pPr>
              <w:spacing w:after="60"/>
              <w:jc w:val="both"/>
            </w:pPr>
            <w:r>
              <w:t>___ ___________ 20____</w:t>
            </w:r>
          </w:p>
        </w:tc>
      </w:tr>
    </w:tbl>
    <w:p w:rsidR="000D4FF8" w:rsidRPr="009E2D80" w:rsidRDefault="000D4FF8" w:rsidP="000D4FF8">
      <w:pPr>
        <w:spacing w:before="240" w:after="240"/>
        <w:jc w:val="center"/>
      </w:pPr>
      <w:r w:rsidRPr="009E2D80">
        <w:rPr>
          <w:b/>
          <w:bCs/>
        </w:rPr>
        <w:t>ПЕРЕЧЕНЬ</w:t>
      </w:r>
      <w:r w:rsidRPr="009E2D80">
        <w:br/>
      </w:r>
      <w:r w:rsidRPr="009E2D80">
        <w:rPr>
          <w:b/>
          <w:bCs/>
        </w:rPr>
        <w:t>товаров, обязательных к</w:t>
      </w:r>
      <w:r>
        <w:rPr>
          <w:b/>
          <w:bCs/>
        </w:rPr>
        <w:t> </w:t>
      </w:r>
      <w:r w:rsidRPr="009E2D80">
        <w:rPr>
          <w:b/>
          <w:bCs/>
        </w:rPr>
        <w:t>наличию для</w:t>
      </w:r>
      <w:r>
        <w:rPr>
          <w:b/>
          <w:bCs/>
        </w:rPr>
        <w:t> </w:t>
      </w:r>
      <w:r w:rsidRPr="009E2D80">
        <w:rPr>
          <w:b/>
          <w:bCs/>
        </w:rPr>
        <w:t>реализации в</w:t>
      </w:r>
      <w:r>
        <w:rPr>
          <w:b/>
          <w:bCs/>
        </w:rPr>
        <w:t> </w:t>
      </w:r>
      <w:r w:rsidRPr="009E2D80">
        <w:rPr>
          <w:b/>
          <w:bCs/>
        </w:rPr>
        <w:t>торговом объекте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(вид в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зависимости от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формата</w:t>
      </w:r>
      <w:proofErr w:type="gramStart"/>
      <w:r w:rsidRPr="009E2D80">
        <w:rPr>
          <w:sz w:val="20"/>
          <w:szCs w:val="20"/>
          <w:vertAlign w:val="superscript"/>
        </w:rPr>
        <w:t>1</w:t>
      </w:r>
      <w:proofErr w:type="gramEnd"/>
      <w:r w:rsidRPr="009E2D80">
        <w:rPr>
          <w:sz w:val="20"/>
          <w:szCs w:val="20"/>
        </w:rPr>
        <w:t xml:space="preserve">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наименование (при наличии) торгового объекта,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вид в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зависимости от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ассортимента товаров</w:t>
      </w:r>
      <w:proofErr w:type="gramStart"/>
      <w:r w:rsidRPr="009E2D80">
        <w:rPr>
          <w:sz w:val="20"/>
          <w:szCs w:val="20"/>
          <w:vertAlign w:val="superscript"/>
        </w:rPr>
        <w:t>1</w:t>
      </w:r>
      <w:proofErr w:type="gramEnd"/>
      <w:r w:rsidRPr="009E2D80">
        <w:rPr>
          <w:sz w:val="20"/>
          <w:szCs w:val="20"/>
        </w:rPr>
        <w:t xml:space="preserve">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тип магазина</w:t>
      </w:r>
      <w:r w:rsidRPr="009E2D80">
        <w:rPr>
          <w:sz w:val="20"/>
          <w:szCs w:val="20"/>
          <w:vertAlign w:val="superscript"/>
        </w:rPr>
        <w:t>1</w:t>
      </w:r>
      <w:r w:rsidRPr="009E2D80">
        <w:rPr>
          <w:sz w:val="20"/>
          <w:szCs w:val="20"/>
        </w:rPr>
        <w:t>,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размер торговой площади магазина (павильона), в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том числе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proofErr w:type="gramStart"/>
      <w:r w:rsidRPr="009E2D80">
        <w:rPr>
          <w:sz w:val="20"/>
          <w:szCs w:val="20"/>
        </w:rPr>
        <w:t>отведенной для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реализации продовольственных товаров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непродовольственных товаров,</w:t>
      </w:r>
      <w:proofErr w:type="gramEnd"/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место нахождения (маршрут движения) торгового объекта,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полное наименование юридического лица либо фамилия, собственное имя,</w:t>
      </w:r>
    </w:p>
    <w:p w:rsidR="000D4FF8" w:rsidRPr="009E2D80" w:rsidRDefault="000D4FF8" w:rsidP="000D4FF8">
      <w:pPr>
        <w:spacing w:after="60"/>
        <w:jc w:val="both"/>
      </w:pPr>
      <w:r w:rsidRPr="009E2D80">
        <w:t>_____________________________________________________________________________</w:t>
      </w:r>
    </w:p>
    <w:p w:rsidR="000D4FF8" w:rsidRPr="009E2D80" w:rsidRDefault="000D4FF8" w:rsidP="000D4FF8">
      <w:pPr>
        <w:jc w:val="center"/>
      </w:pPr>
      <w:r w:rsidRPr="009E2D80">
        <w:rPr>
          <w:sz w:val="20"/>
          <w:szCs w:val="20"/>
        </w:rPr>
        <w:t>отчество (если таковое имеется) индивидуального предпринимателя)</w:t>
      </w:r>
    </w:p>
    <w:p w:rsidR="000D4FF8" w:rsidRDefault="000D4FF8" w:rsidP="000D4FF8">
      <w:pPr>
        <w:spacing w:before="240" w:after="240"/>
        <w:jc w:val="center"/>
      </w:pPr>
      <w:r>
        <w:rPr>
          <w:b/>
          <w:bCs/>
        </w:rPr>
        <w:t>Перечень продовольственных товаров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2393"/>
        <w:gridCol w:w="3431"/>
        <w:gridCol w:w="3429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№</w:t>
            </w:r>
            <w: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23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Группа (подгруппа)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вид товаров</w:t>
            </w:r>
            <w:proofErr w:type="gramStart"/>
            <w:r w:rsidRPr="009E2D8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76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Признаки разновидностей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(при наличии)</w:t>
            </w:r>
          </w:p>
        </w:tc>
        <w:tc>
          <w:tcPr>
            <w:tcW w:w="1775" w:type="pct"/>
            <w:tcBorders>
              <w:left w:val="single" w:sz="5" w:space="0" w:color="000000"/>
              <w:bottom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Количество разновидностей3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top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9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pct"/>
            <w:tcBorders>
              <w:top w:val="single" w:sz="5" w:space="0" w:color="000000"/>
              <w:lef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D4FF8" w:rsidRDefault="000D4FF8" w:rsidP="000D4FF8">
      <w:pPr>
        <w:spacing w:before="240" w:after="240"/>
        <w:jc w:val="center"/>
      </w:pPr>
      <w:r>
        <w:rPr>
          <w:b/>
          <w:bCs/>
        </w:rPr>
        <w:t>Перечень непродовольственных товаров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2393"/>
        <w:gridCol w:w="3431"/>
        <w:gridCol w:w="3429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№</w:t>
            </w:r>
            <w: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23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Pr="009E2D80" w:rsidRDefault="000D4FF8" w:rsidP="00081A9D">
            <w:pPr>
              <w:spacing w:before="45" w:after="45"/>
              <w:jc w:val="center"/>
            </w:pPr>
            <w:r w:rsidRPr="009E2D80">
              <w:rPr>
                <w:sz w:val="20"/>
                <w:szCs w:val="20"/>
              </w:rPr>
              <w:t>Группа (подгруппа)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(или) вид товаров</w:t>
            </w:r>
            <w:proofErr w:type="gramStart"/>
            <w:r w:rsidRPr="009E2D8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76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Признаки разновидностей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(при наличии)</w:t>
            </w:r>
          </w:p>
        </w:tc>
        <w:tc>
          <w:tcPr>
            <w:tcW w:w="1775" w:type="pct"/>
            <w:tcBorders>
              <w:left w:val="single" w:sz="5" w:space="0" w:color="000000"/>
              <w:bottom w:val="single" w:sz="5" w:space="0" w:color="000000"/>
            </w:tcBorders>
          </w:tcPr>
          <w:p w:rsidR="000D4FF8" w:rsidRDefault="000D4FF8" w:rsidP="00081A9D">
            <w:pPr>
              <w:spacing w:before="45" w:after="45"/>
              <w:jc w:val="center"/>
            </w:pPr>
            <w:r>
              <w:rPr>
                <w:sz w:val="20"/>
                <w:szCs w:val="20"/>
              </w:rPr>
              <w:t>Количество разновидностей3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10" w:type="pct"/>
            <w:tcBorders>
              <w:top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9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pct"/>
            <w:tcBorders>
              <w:top w:val="single" w:sz="5" w:space="0" w:color="000000"/>
              <w:left w:val="single" w:sz="5" w:space="0" w:color="000000"/>
            </w:tcBorders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28"/>
      </w:pPr>
      <w:r>
        <w:rPr>
          <w:sz w:val="22"/>
          <w:szCs w:val="22"/>
        </w:rPr>
        <w:t>СОГЛАСОВАНО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6"/>
        <w:gridCol w:w="147"/>
        <w:gridCol w:w="2105"/>
        <w:gridCol w:w="232"/>
        <w:gridCol w:w="2498"/>
      </w:tblGrid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421" w:type="pct"/>
          </w:tcPr>
          <w:p w:rsidR="000D4FF8" w:rsidRDefault="000D4FF8" w:rsidP="00081A9D">
            <w:pPr>
              <w:spacing w:after="60"/>
              <w:jc w:val="both"/>
            </w:pPr>
            <w:r>
              <w:t>_____________________________________</w:t>
            </w:r>
          </w:p>
        </w:tc>
        <w:tc>
          <w:tcPr>
            <w:tcW w:w="76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1090" w:type="pct"/>
          </w:tcPr>
          <w:p w:rsidR="000D4FF8" w:rsidRDefault="000D4FF8" w:rsidP="00081A9D">
            <w:pPr>
              <w:spacing w:after="60"/>
              <w:jc w:val="center"/>
            </w:pPr>
            <w:r>
              <w:t>______________</w:t>
            </w:r>
          </w:p>
        </w:tc>
        <w:tc>
          <w:tcPr>
            <w:tcW w:w="120" w:type="pct"/>
          </w:tcPr>
          <w:p w:rsidR="000D4FF8" w:rsidRDefault="000D4FF8" w:rsidP="00081A9D">
            <w:pPr>
              <w:spacing w:after="60"/>
              <w:jc w:val="both"/>
            </w:pPr>
            <w:r>
              <w:t> </w:t>
            </w:r>
          </w:p>
        </w:tc>
        <w:tc>
          <w:tcPr>
            <w:tcW w:w="1293" w:type="pct"/>
          </w:tcPr>
          <w:p w:rsidR="000D4FF8" w:rsidRDefault="000D4FF8" w:rsidP="00081A9D">
            <w:pPr>
              <w:spacing w:after="60"/>
              <w:jc w:val="right"/>
            </w:pPr>
            <w:r>
              <w:t>____________________</w:t>
            </w:r>
          </w:p>
        </w:tc>
      </w:tr>
      <w:tr w:rsidR="000D4FF8" w:rsidTr="00081A9D">
        <w:tblPrEx>
          <w:tblCellMar>
            <w:top w:w="0" w:type="dxa"/>
            <w:bottom w:w="0" w:type="dxa"/>
          </w:tblCellMar>
        </w:tblPrEx>
        <w:tc>
          <w:tcPr>
            <w:tcW w:w="2421" w:type="pct"/>
          </w:tcPr>
          <w:p w:rsidR="000D4FF8" w:rsidRPr="009E2D80" w:rsidRDefault="000D4FF8" w:rsidP="00081A9D">
            <w:pPr>
              <w:spacing w:before="45" w:after="45"/>
            </w:pPr>
            <w:proofErr w:type="gramStart"/>
            <w:r w:rsidRPr="009E2D80">
              <w:rPr>
                <w:sz w:val="20"/>
                <w:szCs w:val="20"/>
              </w:rPr>
              <w:lastRenderedPageBreak/>
              <w:t>(наименование должности лица, осуществляющего</w:t>
            </w:r>
            <w:proofErr w:type="gramEnd"/>
          </w:p>
          <w:p w:rsidR="000D4FF8" w:rsidRPr="009E2D80" w:rsidRDefault="000D4FF8" w:rsidP="00081A9D">
            <w:pPr>
              <w:spacing w:before="45" w:after="45"/>
              <w:ind w:left="371"/>
            </w:pPr>
            <w:r w:rsidRPr="009E2D80">
              <w:rPr>
                <w:sz w:val="20"/>
                <w:szCs w:val="20"/>
              </w:rPr>
              <w:t>согласование, включающее наименование</w:t>
            </w:r>
          </w:p>
          <w:p w:rsidR="000D4FF8" w:rsidRPr="009E2D80" w:rsidRDefault="000D4FF8" w:rsidP="00081A9D">
            <w:pPr>
              <w:spacing w:before="45" w:after="45"/>
              <w:ind w:left="189"/>
            </w:pPr>
            <w:r w:rsidRPr="009E2D80">
              <w:rPr>
                <w:sz w:val="20"/>
                <w:szCs w:val="20"/>
              </w:rPr>
              <w:t>уполномоченного органа, либо название вида,</w:t>
            </w:r>
          </w:p>
          <w:p w:rsidR="000D4FF8" w:rsidRPr="009E2D80" w:rsidRDefault="000D4FF8" w:rsidP="00081A9D">
            <w:pPr>
              <w:spacing w:before="45" w:after="45"/>
              <w:ind w:left="371"/>
            </w:pPr>
            <w:r w:rsidRPr="009E2D80">
              <w:rPr>
                <w:sz w:val="20"/>
                <w:szCs w:val="20"/>
              </w:rPr>
              <w:t>дата и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регистрационный индекс документа</w:t>
            </w:r>
          </w:p>
          <w:p w:rsidR="000D4FF8" w:rsidRPr="009E2D80" w:rsidRDefault="000D4FF8" w:rsidP="00081A9D">
            <w:pPr>
              <w:spacing w:before="45" w:after="45"/>
              <w:ind w:left="413"/>
            </w:pPr>
            <w:r w:rsidRPr="009E2D80">
              <w:rPr>
                <w:sz w:val="20"/>
                <w:szCs w:val="20"/>
              </w:rPr>
              <w:t>уполномоченного органа о</w:t>
            </w:r>
            <w:r>
              <w:rPr>
                <w:sz w:val="20"/>
                <w:szCs w:val="20"/>
              </w:rPr>
              <w:t> </w:t>
            </w:r>
            <w:r w:rsidRPr="009E2D80">
              <w:rPr>
                <w:sz w:val="20"/>
                <w:szCs w:val="20"/>
              </w:rPr>
              <w:t>согласовании)</w:t>
            </w:r>
          </w:p>
        </w:tc>
        <w:tc>
          <w:tcPr>
            <w:tcW w:w="76" w:type="pct"/>
          </w:tcPr>
          <w:p w:rsidR="000D4FF8" w:rsidRPr="009E2D80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90" w:type="pct"/>
          </w:tcPr>
          <w:p w:rsidR="000D4FF8" w:rsidRDefault="000D4FF8" w:rsidP="00081A9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20" w:type="pct"/>
          </w:tcPr>
          <w:p w:rsidR="000D4FF8" w:rsidRDefault="000D4FF8" w:rsidP="00081A9D">
            <w:pPr>
              <w:spacing w:before="45" w:after="45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pct"/>
          </w:tcPr>
          <w:p w:rsidR="000D4FF8" w:rsidRDefault="000D4FF8" w:rsidP="00081A9D">
            <w:pPr>
              <w:ind w:right="290"/>
              <w:jc w:val="right"/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0D4FF8" w:rsidRDefault="000D4FF8" w:rsidP="000D4FF8">
      <w:pPr>
        <w:spacing w:after="60"/>
        <w:ind w:left="5244"/>
        <w:jc w:val="both"/>
      </w:pPr>
      <w:r>
        <w:t>М.П.</w:t>
      </w:r>
    </w:p>
    <w:p w:rsidR="000D4FF8" w:rsidRDefault="000D4FF8" w:rsidP="000D4FF8">
      <w:pPr>
        <w:spacing w:after="60"/>
        <w:jc w:val="both"/>
      </w:pPr>
      <w:r>
        <w:t>___ ____________ 20____</w:t>
      </w:r>
    </w:p>
    <w:p w:rsidR="000D4FF8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pPr>
        <w:spacing w:after="60"/>
        <w:jc w:val="both"/>
      </w:pPr>
      <w:r>
        <w:rPr>
          <w:sz w:val="20"/>
          <w:szCs w:val="20"/>
        </w:rPr>
        <w:t>______________________________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rPr>
          <w:sz w:val="20"/>
          <w:szCs w:val="20"/>
          <w:vertAlign w:val="superscript"/>
        </w:rPr>
        <w:t>1</w:t>
      </w:r>
      <w:proofErr w:type="gramStart"/>
      <w:r w:rsidRPr="009E2D80">
        <w:rPr>
          <w:sz w:val="20"/>
          <w:szCs w:val="20"/>
        </w:rPr>
        <w:t xml:space="preserve"> В</w:t>
      </w:r>
      <w:proofErr w:type="gramEnd"/>
      <w:r w:rsidRPr="009E2D80">
        <w:rPr>
          <w:sz w:val="20"/>
          <w:szCs w:val="20"/>
        </w:rPr>
        <w:t xml:space="preserve"> соответствии с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торговли Республики Беларусь от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7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апреля 2021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г. №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23 «О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классификации торговых объектов по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видам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типам».</w:t>
      </w:r>
    </w:p>
    <w:p w:rsidR="000D4FF8" w:rsidRPr="009E2D80" w:rsidRDefault="000D4FF8" w:rsidP="000D4FF8">
      <w:pPr>
        <w:spacing w:after="60"/>
        <w:ind w:firstLine="566"/>
        <w:jc w:val="both"/>
      </w:pPr>
      <w:r w:rsidRPr="009E2D80">
        <w:rPr>
          <w:sz w:val="20"/>
          <w:szCs w:val="20"/>
          <w:vertAlign w:val="superscript"/>
        </w:rPr>
        <w:t>2</w:t>
      </w:r>
      <w:proofErr w:type="gramStart"/>
      <w:r w:rsidRPr="009E2D80">
        <w:rPr>
          <w:sz w:val="20"/>
          <w:szCs w:val="20"/>
        </w:rPr>
        <w:t xml:space="preserve"> В</w:t>
      </w:r>
      <w:proofErr w:type="gramEnd"/>
      <w:r w:rsidRPr="009E2D80">
        <w:rPr>
          <w:sz w:val="20"/>
          <w:szCs w:val="20"/>
        </w:rPr>
        <w:t xml:space="preserve"> соответствии с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торговли Республики Беларусь от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19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ноября 2020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г. №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74 «О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перечнях товаров».</w:t>
      </w:r>
    </w:p>
    <w:p w:rsidR="000D4FF8" w:rsidRPr="009E2D80" w:rsidRDefault="000D4FF8" w:rsidP="000D4FF8">
      <w:pPr>
        <w:spacing w:after="240"/>
        <w:ind w:firstLine="566"/>
        <w:jc w:val="both"/>
      </w:pPr>
      <w:r w:rsidRPr="009E2D80">
        <w:rPr>
          <w:sz w:val="20"/>
          <w:szCs w:val="20"/>
          <w:vertAlign w:val="superscript"/>
        </w:rPr>
        <w:t>3</w:t>
      </w:r>
      <w:proofErr w:type="gramStart"/>
      <w:r w:rsidRPr="009E2D80">
        <w:rPr>
          <w:sz w:val="20"/>
          <w:szCs w:val="20"/>
        </w:rPr>
        <w:t xml:space="preserve"> У</w:t>
      </w:r>
      <w:proofErr w:type="gramEnd"/>
      <w:r w:rsidRPr="009E2D80">
        <w:rPr>
          <w:sz w:val="20"/>
          <w:szCs w:val="20"/>
        </w:rPr>
        <w:t>казывается одно значение из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диапазона количества разновидностей в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соответствии с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торговли Республики Беларусь от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19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ноября 2020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г. №</w:t>
      </w:r>
      <w:r>
        <w:rPr>
          <w:sz w:val="20"/>
          <w:szCs w:val="20"/>
        </w:rPr>
        <w:t> </w:t>
      </w:r>
      <w:r w:rsidRPr="009E2D80">
        <w:rPr>
          <w:sz w:val="20"/>
          <w:szCs w:val="20"/>
        </w:rPr>
        <w:t>74.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p w:rsidR="000D4FF8" w:rsidRPr="009E2D80" w:rsidRDefault="000D4FF8" w:rsidP="000D4FF8">
      <w:pPr>
        <w:spacing w:after="60"/>
        <w:ind w:firstLine="566"/>
        <w:jc w:val="both"/>
      </w:pPr>
      <w:r>
        <w:t> </w:t>
      </w:r>
    </w:p>
    <w:p w:rsidR="000D4FF8" w:rsidRDefault="000D4FF8" w:rsidP="000D4FF8">
      <w:r>
        <w:t>...</w:t>
      </w:r>
    </w:p>
    <w:p w:rsidR="00DA1E75" w:rsidRDefault="00DA1E75" w:rsidP="00DA1E75">
      <w:pPr>
        <w:pStyle w:val="newncpi"/>
      </w:pPr>
    </w:p>
    <w:p w:rsidR="00DA1E75" w:rsidRDefault="00DA1E75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</w:p>
    <w:sectPr w:rsidR="00DA1E75" w:rsidSect="00DA1E75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0318D"/>
    <w:rsid w:val="00065154"/>
    <w:rsid w:val="00066D11"/>
    <w:rsid w:val="000A0171"/>
    <w:rsid w:val="000D4FF8"/>
    <w:rsid w:val="001410B2"/>
    <w:rsid w:val="00154B8B"/>
    <w:rsid w:val="001A22DB"/>
    <w:rsid w:val="001B3136"/>
    <w:rsid w:val="001C0703"/>
    <w:rsid w:val="001F1B7A"/>
    <w:rsid w:val="002051DC"/>
    <w:rsid w:val="0023599E"/>
    <w:rsid w:val="0024725E"/>
    <w:rsid w:val="002D3570"/>
    <w:rsid w:val="002E1E25"/>
    <w:rsid w:val="00344F35"/>
    <w:rsid w:val="003719D6"/>
    <w:rsid w:val="003B720E"/>
    <w:rsid w:val="003C0F45"/>
    <w:rsid w:val="00442036"/>
    <w:rsid w:val="00464C36"/>
    <w:rsid w:val="0046625F"/>
    <w:rsid w:val="004813F6"/>
    <w:rsid w:val="004842ED"/>
    <w:rsid w:val="004A0CAF"/>
    <w:rsid w:val="004C58BE"/>
    <w:rsid w:val="0054680C"/>
    <w:rsid w:val="00565744"/>
    <w:rsid w:val="00587957"/>
    <w:rsid w:val="006D7F94"/>
    <w:rsid w:val="006F01C9"/>
    <w:rsid w:val="006F747A"/>
    <w:rsid w:val="00705939"/>
    <w:rsid w:val="007560D6"/>
    <w:rsid w:val="0076790A"/>
    <w:rsid w:val="00787492"/>
    <w:rsid w:val="007D5AAF"/>
    <w:rsid w:val="00802B81"/>
    <w:rsid w:val="00810BEC"/>
    <w:rsid w:val="008149DA"/>
    <w:rsid w:val="00826C24"/>
    <w:rsid w:val="008455EE"/>
    <w:rsid w:val="00896479"/>
    <w:rsid w:val="008A0DAA"/>
    <w:rsid w:val="008A7D1A"/>
    <w:rsid w:val="008C4ED9"/>
    <w:rsid w:val="00917067"/>
    <w:rsid w:val="009A3194"/>
    <w:rsid w:val="009C0E7D"/>
    <w:rsid w:val="009C2227"/>
    <w:rsid w:val="009E557F"/>
    <w:rsid w:val="009F7186"/>
    <w:rsid w:val="00A1063A"/>
    <w:rsid w:val="00A33901"/>
    <w:rsid w:val="00A37727"/>
    <w:rsid w:val="00A60A2C"/>
    <w:rsid w:val="00A626F1"/>
    <w:rsid w:val="00AA2CD3"/>
    <w:rsid w:val="00AE7DE4"/>
    <w:rsid w:val="00AF0557"/>
    <w:rsid w:val="00B05EE7"/>
    <w:rsid w:val="00B42BAE"/>
    <w:rsid w:val="00B67687"/>
    <w:rsid w:val="00BA1595"/>
    <w:rsid w:val="00BA2AFB"/>
    <w:rsid w:val="00BE34B1"/>
    <w:rsid w:val="00C00360"/>
    <w:rsid w:val="00C417A7"/>
    <w:rsid w:val="00C71D4A"/>
    <w:rsid w:val="00CC41E6"/>
    <w:rsid w:val="00CF0277"/>
    <w:rsid w:val="00D165AB"/>
    <w:rsid w:val="00D205CD"/>
    <w:rsid w:val="00D52C8E"/>
    <w:rsid w:val="00D921C9"/>
    <w:rsid w:val="00DA1E75"/>
    <w:rsid w:val="00DB4A71"/>
    <w:rsid w:val="00DB5952"/>
    <w:rsid w:val="00DD37B4"/>
    <w:rsid w:val="00DE23DE"/>
    <w:rsid w:val="00E16FEF"/>
    <w:rsid w:val="00E338F7"/>
    <w:rsid w:val="00E37C67"/>
    <w:rsid w:val="00F00079"/>
    <w:rsid w:val="00F20790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90A1-A12B-4988-BE79-75464A4B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2</cp:revision>
  <cp:lastPrinted>2022-10-26T13:22:00Z</cp:lastPrinted>
  <dcterms:created xsi:type="dcterms:W3CDTF">2023-04-06T13:14:00Z</dcterms:created>
  <dcterms:modified xsi:type="dcterms:W3CDTF">2023-04-06T13:14:00Z</dcterms:modified>
</cp:coreProperties>
</file>