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AB" w:rsidRPr="003719D6" w:rsidRDefault="003719D6" w:rsidP="00D165AB">
      <w:pPr>
        <w:jc w:val="center"/>
        <w:rPr>
          <w:b/>
          <w:sz w:val="28"/>
          <w:szCs w:val="28"/>
        </w:rPr>
      </w:pPr>
      <w:r w:rsidRPr="003719D6">
        <w:rPr>
          <w:b/>
          <w:sz w:val="28"/>
          <w:szCs w:val="28"/>
        </w:rPr>
        <w:t>АДМИНИСТРАТИВНАЯ ПРОЦЕДУРА № 3.15.7</w:t>
      </w:r>
      <w:r w:rsidR="00D165AB" w:rsidRPr="003719D6">
        <w:rPr>
          <w:b/>
          <w:sz w:val="28"/>
          <w:szCs w:val="28"/>
        </w:rPr>
        <w:t xml:space="preserve"> </w:t>
      </w:r>
    </w:p>
    <w:p w:rsidR="00D165AB" w:rsidRPr="003719D6" w:rsidRDefault="003719D6" w:rsidP="00D165AB">
      <w:pPr>
        <w:tabs>
          <w:tab w:val="left" w:pos="3135"/>
        </w:tabs>
        <w:jc w:val="center"/>
        <w:rPr>
          <w:b/>
          <w:sz w:val="28"/>
          <w:szCs w:val="28"/>
        </w:rPr>
      </w:pPr>
      <w:r w:rsidRPr="003719D6">
        <w:rPr>
          <w:b/>
          <w:sz w:val="28"/>
          <w:szCs w:val="28"/>
        </w:rPr>
        <w:t>Получение разрешения на проведение раскопок улиц, площадей, дворов, других земель общего пользования (за исключением случаев выполнения аварийных работ)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500"/>
        <w:gridCol w:w="6531"/>
      </w:tblGrid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предоставляемые заявителем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 w:rsidP="00D165AB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ind w:left="0" w:firstLine="0"/>
            </w:pPr>
            <w:r>
              <w:rPr>
                <w:rFonts w:cs="Times New Roman"/>
                <w:sz w:val="28"/>
                <w:szCs w:val="28"/>
              </w:rPr>
              <w:t>заявление</w:t>
            </w:r>
          </w:p>
          <w:p w:rsidR="00D165AB" w:rsidRDefault="003719D6" w:rsidP="003719D6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71"/>
                <w:tab w:val="left" w:pos="186"/>
              </w:tabs>
              <w:rPr>
                <w:szCs w:val="30"/>
              </w:rPr>
            </w:pPr>
            <w:r w:rsidRPr="003719D6">
              <w:rPr>
                <w:szCs w:val="30"/>
              </w:rPr>
              <w:t>согласованная проектная документация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3719D6">
            <w:pPr>
              <w:ind w:firstLine="0"/>
              <w:rPr>
                <w:sz w:val="28"/>
                <w:szCs w:val="28"/>
              </w:rPr>
            </w:pPr>
            <w:r w:rsidRPr="003719D6">
              <w:rPr>
                <w:sz w:val="28"/>
                <w:szCs w:val="28"/>
              </w:rPr>
              <w:t>плата за услуги</w:t>
            </w:r>
          </w:p>
          <w:p w:rsidR="00D165AB" w:rsidRDefault="00D165AB">
            <w:pPr>
              <w:ind w:firstLine="0"/>
              <w:rPr>
                <w:sz w:val="28"/>
                <w:szCs w:val="28"/>
                <w:lang w:val="en-US"/>
              </w:rPr>
            </w:pP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осуществления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3719D6">
            <w:pPr>
              <w:pStyle w:val="table1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дней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бессрочно</w:t>
            </w:r>
          </w:p>
        </w:tc>
      </w:tr>
      <w:tr w:rsidR="00D165AB" w:rsidTr="00D165AB">
        <w:tc>
          <w:tcPr>
            <w:tcW w:w="3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D165AB">
            <w:pPr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Документы и (или) сведения запрашиваемые (получаемые) уполномоченным органом самостоятельно</w:t>
            </w:r>
          </w:p>
        </w:tc>
        <w:tc>
          <w:tcPr>
            <w:tcW w:w="6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5AB" w:rsidRDefault="003719D6" w:rsidP="00D165AB">
            <w:pPr>
              <w:pStyle w:val="a5"/>
              <w:numPr>
                <w:ilvl w:val="0"/>
                <w:numId w:val="2"/>
              </w:numPr>
              <w:tabs>
                <w:tab w:val="left" w:pos="186"/>
              </w:tabs>
              <w:ind w:left="0" w:firstLine="44"/>
              <w:rPr>
                <w:sz w:val="28"/>
                <w:szCs w:val="28"/>
              </w:rPr>
            </w:pPr>
            <w:r>
              <w:t>информация о существующих в момент выдачи информации правах и ограничениях (обременениях) прав на земельный участок</w:t>
            </w:r>
          </w:p>
        </w:tc>
      </w:tr>
      <w:tr w:rsidR="00D165AB" w:rsidTr="00D165AB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сведению граждан!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вопросами по осуществлению данной административной процедуры 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Вы можете обратиться</w:t>
            </w:r>
            <w:r w:rsidRPr="009A3194">
              <w:rPr>
                <w:sz w:val="29"/>
                <w:szCs w:val="29"/>
              </w:rPr>
              <w:t>: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9A3194">
              <w:rPr>
                <w:sz w:val="29"/>
                <w:szCs w:val="29"/>
              </w:rPr>
              <w:t>Ленинская</w:t>
            </w:r>
            <w:proofErr w:type="gramEnd"/>
            <w:r w:rsidRPr="009A3194">
              <w:rPr>
                <w:sz w:val="29"/>
                <w:szCs w:val="29"/>
              </w:rPr>
              <w:t xml:space="preserve">, 17, </w:t>
            </w:r>
            <w:proofErr w:type="spellStart"/>
            <w:r w:rsidRPr="009A3194">
              <w:rPr>
                <w:sz w:val="29"/>
                <w:szCs w:val="29"/>
              </w:rPr>
              <w:t>каб</w:t>
            </w:r>
            <w:proofErr w:type="spellEnd"/>
            <w:r w:rsidRPr="009A3194">
              <w:rPr>
                <w:sz w:val="29"/>
                <w:szCs w:val="29"/>
              </w:rPr>
              <w:t>. 103, тел. (802242) , 78656, 142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b/>
                <w:sz w:val="29"/>
                <w:szCs w:val="29"/>
              </w:rPr>
              <w:t>Режим работы</w:t>
            </w:r>
            <w:r w:rsidRPr="009A3194">
              <w:rPr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9A3194">
              <w:rPr>
                <w:sz w:val="29"/>
                <w:szCs w:val="29"/>
              </w:rPr>
              <w:t>до</w:t>
            </w:r>
            <w:proofErr w:type="gramEnd"/>
            <w:r w:rsidRPr="009A3194">
              <w:rPr>
                <w:sz w:val="29"/>
                <w:szCs w:val="29"/>
              </w:rPr>
              <w:t xml:space="preserve"> 20.00, обед с 13.00 до 14.00,</w:t>
            </w:r>
          </w:p>
          <w:p w:rsidR="009A3194" w:rsidRPr="009A3194" w:rsidRDefault="009A3194" w:rsidP="009A3194">
            <w:pPr>
              <w:ind w:firstLine="0"/>
              <w:rPr>
                <w:sz w:val="29"/>
                <w:szCs w:val="29"/>
              </w:rPr>
            </w:pPr>
            <w:r w:rsidRPr="009A3194">
              <w:rPr>
                <w:sz w:val="29"/>
                <w:szCs w:val="29"/>
              </w:rPr>
              <w:t>суббота, воскресенье - выходной.</w:t>
            </w:r>
          </w:p>
          <w:p w:rsidR="00DA1E75" w:rsidRPr="002E322C" w:rsidRDefault="00DA1E75" w:rsidP="00DA1E75">
            <w:pPr>
              <w:ind w:firstLine="0"/>
              <w:rPr>
                <w:sz w:val="29"/>
                <w:szCs w:val="29"/>
              </w:rPr>
            </w:pPr>
            <w:r w:rsidRPr="002E322C">
              <w:rPr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sz w:val="29"/>
                <w:szCs w:val="29"/>
              </w:rPr>
              <w:t xml:space="preserve">: </w:t>
            </w:r>
            <w:r>
              <w:rPr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sz w:val="29"/>
                <w:szCs w:val="29"/>
              </w:rPr>
              <w:t xml:space="preserve">, </w:t>
            </w:r>
            <w:r>
              <w:rPr>
                <w:sz w:val="29"/>
                <w:szCs w:val="29"/>
              </w:rPr>
              <w:t xml:space="preserve">заместитель </w:t>
            </w:r>
            <w:r w:rsidRPr="002E322C">
              <w:rPr>
                <w:sz w:val="29"/>
                <w:szCs w:val="29"/>
              </w:rPr>
              <w:t>начальник</w:t>
            </w:r>
            <w:r>
              <w:rPr>
                <w:sz w:val="29"/>
                <w:szCs w:val="29"/>
              </w:rPr>
              <w:t>а</w:t>
            </w:r>
            <w:r w:rsidRPr="002E322C">
              <w:rPr>
                <w:sz w:val="29"/>
                <w:szCs w:val="29"/>
              </w:rPr>
              <w:t xml:space="preserve"> отдела </w:t>
            </w:r>
            <w:r>
              <w:rPr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sz w:val="29"/>
                <w:szCs w:val="29"/>
              </w:rPr>
              <w:t>архи</w:t>
            </w:r>
            <w:r>
              <w:rPr>
                <w:sz w:val="29"/>
                <w:szCs w:val="29"/>
              </w:rPr>
              <w:t>тектуры и строительства райисполкома, каб.106</w:t>
            </w:r>
            <w:r w:rsidRPr="002E322C">
              <w:rPr>
                <w:sz w:val="29"/>
                <w:szCs w:val="29"/>
              </w:rPr>
              <w:t xml:space="preserve">, тел. </w:t>
            </w:r>
            <w:r>
              <w:rPr>
                <w:sz w:val="29"/>
                <w:szCs w:val="29"/>
              </w:rPr>
              <w:t>(802242) 78885</w:t>
            </w:r>
            <w:r w:rsidRPr="002E322C">
              <w:rPr>
                <w:sz w:val="29"/>
                <w:szCs w:val="29"/>
              </w:rPr>
              <w:t>. В случ</w:t>
            </w:r>
            <w:r>
              <w:rPr>
                <w:sz w:val="29"/>
                <w:szCs w:val="29"/>
              </w:rPr>
              <w:t>ае временного отсутствия Игнатовича А.</w:t>
            </w:r>
            <w:r w:rsidR="00374413">
              <w:rPr>
                <w:sz w:val="29"/>
                <w:szCs w:val="29"/>
              </w:rPr>
              <w:t xml:space="preserve">М. – </w:t>
            </w:r>
            <w:proofErr w:type="spellStart"/>
            <w:r w:rsidR="00374413">
              <w:rPr>
                <w:sz w:val="29"/>
                <w:szCs w:val="29"/>
              </w:rPr>
              <w:t>Кепина</w:t>
            </w:r>
            <w:proofErr w:type="spellEnd"/>
            <w:r w:rsidR="00374413">
              <w:rPr>
                <w:sz w:val="29"/>
                <w:szCs w:val="29"/>
              </w:rPr>
              <w:t xml:space="preserve"> Ольга Сергеевна, начальник</w:t>
            </w:r>
            <w:bookmarkStart w:id="0" w:name="_GoBack"/>
            <w:bookmarkEnd w:id="0"/>
            <w:r w:rsidRPr="002E322C">
              <w:rPr>
                <w:sz w:val="29"/>
                <w:szCs w:val="29"/>
              </w:rPr>
              <w:t xml:space="preserve"> отдела </w:t>
            </w:r>
            <w:r>
              <w:rPr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sz w:val="29"/>
                <w:szCs w:val="29"/>
              </w:rPr>
              <w:t>архитектуры и стр</w:t>
            </w:r>
            <w:r>
              <w:rPr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sz w:val="29"/>
                <w:szCs w:val="29"/>
              </w:rPr>
              <w:t>каб</w:t>
            </w:r>
            <w:proofErr w:type="spellEnd"/>
            <w:r>
              <w:rPr>
                <w:sz w:val="29"/>
                <w:szCs w:val="29"/>
              </w:rPr>
              <w:t>. 104, тел. (802242) 78850</w:t>
            </w:r>
            <w:r w:rsidRPr="002E322C">
              <w:rPr>
                <w:sz w:val="29"/>
                <w:szCs w:val="29"/>
              </w:rPr>
              <w:t>.</w:t>
            </w:r>
          </w:p>
          <w:p w:rsidR="009A3194" w:rsidRDefault="009A3194">
            <w:pPr>
              <w:ind w:firstLine="0"/>
              <w:jc w:val="left"/>
              <w:rPr>
                <w:b/>
                <w:sz w:val="28"/>
                <w:szCs w:val="28"/>
              </w:rPr>
            </w:pPr>
          </w:p>
          <w:p w:rsidR="00D165AB" w:rsidRDefault="00D165AB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ВЫШЕСТОЯЩИЙ ГОСУДАРСТВЕННЫЙ ОРГАН: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Могилевский областной исполнительный комитет, 212030,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Могилев, ул. </w:t>
            </w:r>
            <w:proofErr w:type="gramStart"/>
            <w:r>
              <w:rPr>
                <w:sz w:val="28"/>
                <w:szCs w:val="28"/>
              </w:rPr>
              <w:t>Первомайская</w:t>
            </w:r>
            <w:proofErr w:type="gramEnd"/>
            <w:r>
              <w:rPr>
                <w:sz w:val="28"/>
                <w:szCs w:val="28"/>
              </w:rPr>
              <w:t>, 71.</w:t>
            </w:r>
          </w:p>
          <w:p w:rsidR="00D165AB" w:rsidRDefault="00D165AB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D165AB" w:rsidRDefault="00D165AB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  <w:bookmarkStart w:id="1" w:name="a19"/>
      <w:bookmarkEnd w:id="1"/>
    </w:p>
    <w:p w:rsidR="00DA1E75" w:rsidRDefault="00DA1E75" w:rsidP="00DA1E75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6"/>
        <w:gridCol w:w="2924"/>
      </w:tblGrid>
      <w:tr w:rsidR="00DA1E75" w:rsidRPr="00DA1E75" w:rsidTr="0058591E">
        <w:tc>
          <w:tcPr>
            <w:tcW w:w="34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newncpi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 </w:t>
            </w:r>
          </w:p>
        </w:tc>
        <w:tc>
          <w:tcPr>
            <w:tcW w:w="15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capu1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УТВЕРЖДЕНО</w:t>
            </w:r>
          </w:p>
          <w:p w:rsidR="00DA1E75" w:rsidRPr="00DA1E75" w:rsidRDefault="00DA1E75" w:rsidP="00DA1E75">
            <w:pPr>
              <w:pStyle w:val="cap1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 xml:space="preserve">Постановление </w:t>
            </w:r>
            <w:r w:rsidRPr="00DA1E75">
              <w:rPr>
                <w:sz w:val="29"/>
                <w:szCs w:val="29"/>
              </w:rPr>
              <w:br/>
              <w:t xml:space="preserve">Министерства архитектуры </w:t>
            </w:r>
            <w:r w:rsidRPr="00DA1E75">
              <w:rPr>
                <w:sz w:val="29"/>
                <w:szCs w:val="29"/>
              </w:rPr>
              <w:br/>
              <w:t xml:space="preserve">и строительства </w:t>
            </w:r>
            <w:r w:rsidRPr="00DA1E75">
              <w:rPr>
                <w:sz w:val="29"/>
                <w:szCs w:val="29"/>
              </w:rPr>
              <w:br/>
              <w:t xml:space="preserve">Республики Беларусь </w:t>
            </w:r>
            <w:r w:rsidRPr="00DA1E75">
              <w:rPr>
                <w:sz w:val="29"/>
                <w:szCs w:val="29"/>
              </w:rPr>
              <w:br/>
              <w:t>и Министерства жилищн</w:t>
            </w:r>
            <w:proofErr w:type="gramStart"/>
            <w:r w:rsidRPr="00DA1E75">
              <w:rPr>
                <w:sz w:val="29"/>
                <w:szCs w:val="29"/>
              </w:rPr>
              <w:t>о-</w:t>
            </w:r>
            <w:proofErr w:type="gramEnd"/>
            <w:r w:rsidRPr="00DA1E75">
              <w:rPr>
                <w:sz w:val="29"/>
                <w:szCs w:val="29"/>
              </w:rPr>
              <w:br/>
              <w:t xml:space="preserve">коммунального хозяйства </w:t>
            </w:r>
            <w:r w:rsidRPr="00DA1E75">
              <w:rPr>
                <w:sz w:val="29"/>
                <w:szCs w:val="29"/>
              </w:rPr>
              <w:br/>
              <w:t>Республики Беларусь</w:t>
            </w:r>
            <w:r w:rsidRPr="00DA1E75">
              <w:rPr>
                <w:sz w:val="29"/>
                <w:szCs w:val="29"/>
              </w:rPr>
              <w:br/>
              <w:t>14.03.2022 № 32/3</w:t>
            </w:r>
          </w:p>
        </w:tc>
      </w:tr>
    </w:tbl>
    <w:p w:rsidR="00DA1E75" w:rsidRPr="00DA1E75" w:rsidRDefault="00DA1E75" w:rsidP="00DA1E75">
      <w:pPr>
        <w:pStyle w:val="titleu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РЕГЛАМЕНТ</w:t>
      </w:r>
      <w:r w:rsidRPr="00DA1E75">
        <w:rPr>
          <w:sz w:val="29"/>
          <w:szCs w:val="29"/>
        </w:rPr>
        <w:br/>
        <w:t>административной процедуры, осуществляемой в отношении субъектов хозяйствования, по подпункту 3.15.7 «Получение разрешения на проведение раскопок улиц, площадей, дворов, других земель общего пользования (за исключением случаев выполнения аварийных работ)»</w:t>
      </w:r>
    </w:p>
    <w:p w:rsidR="00DA1E75" w:rsidRPr="00DA1E75" w:rsidRDefault="00DA1E75" w:rsidP="00DA1E75">
      <w:pPr>
        <w:pStyle w:val="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1. Особенности осуществления административной процедуры: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 – служба «одно окно» в случае, если уполномоченным органом является местный исполнительный и распорядительный орган;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1.3. нормативные правовые акты, регулирующие порядок осуществления административной процедуры: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Закон Республики Беларусь от 28 октября 2008 г. № 433-З «Об основах административных процедур»;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Указ 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lastRenderedPageBreak/>
        <w:t>Указ 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постановление Совета Министров Республики Беларусь от 17 октября 2018 г. № 740 «О перечне административных процедур, прием заявлений и выдача решений, по которым осуществляются через службу «одно окно»;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Положение о порядке подготовки и выдачи разрешительной документации на строительство объектов Китайско-Белорусского индустриального парка «Великий камень», утвержденное постановлением Совета Министров Республики Беларусь от 17 сентября 2021 г. № 537;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постановление 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1.4. иные имеющиеся особенности осуществления административной процедуры – административные решения, принятые Минским городским исполнительным комитетом и государственным учреждением «Администрация Китайско-Белорусского индустриального парка «Великий камень», обжалуются в судебном порядке.</w:t>
      </w:r>
    </w:p>
    <w:p w:rsidR="00DA1E75" w:rsidRPr="00DA1E75" w:rsidRDefault="00DA1E75" w:rsidP="00DA1E75">
      <w:pPr>
        <w:pStyle w:val="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2. Документы и (или) сведения, необходимые для осуществления административной процедуры: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2.1. представляемые заинтересованным лицом: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2927"/>
        <w:gridCol w:w="4238"/>
      </w:tblGrid>
      <w:tr w:rsidR="00DA1E75" w:rsidRPr="00DA1E75" w:rsidTr="0058591E">
        <w:trPr>
          <w:trHeight w:val="240"/>
        </w:trPr>
        <w:tc>
          <w:tcPr>
            <w:tcW w:w="128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Наименование документа и (или) сведений</w:t>
            </w:r>
          </w:p>
        </w:tc>
        <w:tc>
          <w:tcPr>
            <w:tcW w:w="1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Требования, предъявляемые к документу и (или) сведениям</w:t>
            </w:r>
          </w:p>
        </w:tc>
        <w:tc>
          <w:tcPr>
            <w:tcW w:w="219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Форма и порядок представления документа и (или) сведений</w:t>
            </w:r>
          </w:p>
        </w:tc>
      </w:tr>
      <w:tr w:rsidR="00DA1E75" w:rsidRPr="00DA1E75" w:rsidTr="0058591E">
        <w:trPr>
          <w:trHeight w:val="240"/>
        </w:trPr>
        <w:tc>
          <w:tcPr>
            <w:tcW w:w="1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заявление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должно содержать сведения, предусмотренные в пункте 5 статьи 14 Закона Республики Беларусь «Об основах административных процедур»</w:t>
            </w:r>
          </w:p>
        </w:tc>
        <w:tc>
          <w:tcPr>
            <w:tcW w:w="2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в местный исполнительный и распорядительный орган – в письменной форме: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по почте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нарочным (курьером)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в ходе приема заинтересованного лица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в государственное учреждение «Администрация Китайско-Белорусского индустриального парка «Великий камень»: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в письменной форме: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lastRenderedPageBreak/>
              <w:t>по почте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нарочным (курьером)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в ходе приема заинтересованного лица</w:t>
            </w:r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 xml:space="preserve">в электронной форме – через интернет-сайт системы </w:t>
            </w:r>
            <w:proofErr w:type="gramStart"/>
            <w:r w:rsidRPr="00DA1E75">
              <w:rPr>
                <w:sz w:val="29"/>
                <w:szCs w:val="29"/>
              </w:rPr>
              <w:t>комплексного</w:t>
            </w:r>
            <w:proofErr w:type="gramEnd"/>
          </w:p>
          <w:p w:rsidR="00DA1E75" w:rsidRPr="00DA1E75" w:rsidRDefault="00DA1E75" w:rsidP="00DA1E75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обслуживания по принципу «одна станция» (onestation.by)</w:t>
            </w:r>
          </w:p>
        </w:tc>
      </w:tr>
      <w:tr w:rsidR="00DA1E75" w:rsidRPr="00DA1E75" w:rsidTr="0058591E">
        <w:trPr>
          <w:trHeight w:val="240"/>
        </w:trPr>
        <w:tc>
          <w:tcPr>
            <w:tcW w:w="128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согласованная проектная документация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A1E75" w:rsidRPr="00DA1E75" w:rsidRDefault="00DA1E75" w:rsidP="00DA1E75">
            <w:pPr>
              <w:jc w:val="both"/>
              <w:rPr>
                <w:rFonts w:eastAsiaTheme="minorEastAsia"/>
                <w:sz w:val="29"/>
                <w:szCs w:val="29"/>
              </w:rPr>
            </w:pPr>
          </w:p>
        </w:tc>
      </w:tr>
    </w:tbl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lastRenderedPageBreak/>
        <w:t> 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Заинтересованным лицом при необходимости могут представляться иные документы, предусмотренные в части первой пункта 2 статьи 15 Закона Республики Беларусь «Об основах административных процедур»;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2.2. </w:t>
      </w:r>
      <w:proofErr w:type="gramStart"/>
      <w:r w:rsidRPr="00DA1E75">
        <w:rPr>
          <w:sz w:val="29"/>
          <w:szCs w:val="29"/>
        </w:rPr>
        <w:t>запрашиваемые</w:t>
      </w:r>
      <w:proofErr w:type="gramEnd"/>
      <w:r w:rsidRPr="00DA1E75">
        <w:rPr>
          <w:sz w:val="29"/>
          <w:szCs w:val="29"/>
        </w:rPr>
        <w:t xml:space="preserve"> (получаемые) уполномоченным органом самостоятельно: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3"/>
        <w:gridCol w:w="5437"/>
      </w:tblGrid>
      <w:tr w:rsidR="00DA1E75" w:rsidRPr="00DA1E75" w:rsidTr="0058591E">
        <w:trPr>
          <w:trHeight w:val="240"/>
        </w:trPr>
        <w:tc>
          <w:tcPr>
            <w:tcW w:w="218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Наименование документа и (или) сведений</w:t>
            </w:r>
          </w:p>
        </w:tc>
        <w:tc>
          <w:tcPr>
            <w:tcW w:w="281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DA1E75" w:rsidRPr="00DA1E75" w:rsidTr="0058591E">
        <w:trPr>
          <w:trHeight w:val="240"/>
        </w:trPr>
        <w:tc>
          <w:tcPr>
            <w:tcW w:w="218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информация о существующих в момент выдачи информации правах и ограничениях (обременениях) прав на земельный участок</w:t>
            </w:r>
          </w:p>
        </w:tc>
        <w:tc>
          <w:tcPr>
            <w:tcW w:w="281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 </w:t>
      </w:r>
    </w:p>
    <w:p w:rsidR="00DA1E75" w:rsidRPr="00DA1E75" w:rsidRDefault="00DA1E75" w:rsidP="00DA1E75">
      <w:pPr>
        <w:pStyle w:val="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  <w:gridCol w:w="2050"/>
        <w:gridCol w:w="2335"/>
      </w:tblGrid>
      <w:tr w:rsidR="00DA1E75" w:rsidRPr="00DA1E75" w:rsidTr="0058591E">
        <w:trPr>
          <w:trHeight w:val="240"/>
        </w:trPr>
        <w:tc>
          <w:tcPr>
            <w:tcW w:w="272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Наименование документа</w:t>
            </w: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Срок действия</w:t>
            </w:r>
          </w:p>
        </w:tc>
        <w:tc>
          <w:tcPr>
            <w:tcW w:w="121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Форма представления</w:t>
            </w:r>
          </w:p>
        </w:tc>
      </w:tr>
      <w:tr w:rsidR="00DA1E75" w:rsidRPr="00DA1E75" w:rsidTr="0058591E">
        <w:trPr>
          <w:trHeight w:val="240"/>
        </w:trPr>
        <w:tc>
          <w:tcPr>
            <w:tcW w:w="272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разрешение на проведение раскопок улиц, площадей, дворов, других земель общего пользования (за исключением случаев выполнения аварийных работ)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бессрочно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письменная</w:t>
            </w:r>
          </w:p>
        </w:tc>
      </w:tr>
    </w:tbl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 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proofErr w:type="gramStart"/>
      <w:r w:rsidRPr="00DA1E75">
        <w:rPr>
          <w:sz w:val="29"/>
          <w:szCs w:val="29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DA1E75" w:rsidRPr="00DA1E75" w:rsidRDefault="00DA1E75" w:rsidP="00DA1E75">
      <w:pPr>
        <w:pStyle w:val="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4. Вид и размер платы, взимаемой при осуществлении административной процедуры, или перечень затрат, связанных с осуществлением административной процедуры, – плата за услуги, сформированная с учетом следующих экономически обоснованных затрат: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4.1. затраты, непосредственно связанные с оказанием услуг при осуществлении административной процедуры: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оплата труда работников, принимающих непосредственное участие в оказании услуг (работ) при осуществлении административной процедуры, обязательные страховые взносы в государственный внебюджетный фонд социальной защиты населения Республики Беларусь, страховые взносы по обязательному страхованию от несчастных случаев на производстве и профессиональных заболеваний;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материалы, используемые при оказании услуг при осуществлении административной процедуры;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иные затраты, непосредственно связанные с оказанием услуг при осуществлении административной процедуры (в том числе амортизация основных средств и нематериальных активов, арендная плата, текущее обслуживание программных систем);</w:t>
      </w:r>
    </w:p>
    <w:p w:rsidR="00DA1E75" w:rsidRPr="00DA1E75" w:rsidRDefault="00DA1E75" w:rsidP="00DA1E75">
      <w:pPr>
        <w:pStyle w:val="under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4.2. прочие затраты, которые не относятся напрямую к затратам, непосредственно связанным с оказанием услуг (работ) при осуществлении административной процедуры: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lastRenderedPageBreak/>
        <w:t>коммунальные услуги;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услуги связи;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транспортные затраты;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иные услуги сторонних организаций (в том числе охрана, текущий ремонт и обслуживание оргтехники);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командировочные расходы;</w:t>
      </w:r>
    </w:p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прочие затраты (в том числе текущий ремонт зданий, текущий ремонт помещений, поверка, амортизация основных средств и нематериальных активов).</w:t>
      </w:r>
    </w:p>
    <w:p w:rsidR="00DA1E75" w:rsidRPr="00DA1E75" w:rsidRDefault="00DA1E75" w:rsidP="00F37FF6">
      <w:pPr>
        <w:pStyle w:val="point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5. Порядок подачи (отзыва) административной жалобы: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7"/>
        <w:gridCol w:w="3653"/>
      </w:tblGrid>
      <w:tr w:rsidR="00DA1E75" w:rsidRPr="00DA1E75" w:rsidTr="0058591E">
        <w:trPr>
          <w:trHeight w:val="240"/>
        </w:trPr>
        <w:tc>
          <w:tcPr>
            <w:tcW w:w="31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189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DA1E75" w:rsidRPr="00DA1E75" w:rsidTr="0058591E">
        <w:trPr>
          <w:trHeight w:val="240"/>
        </w:trPr>
        <w:tc>
          <w:tcPr>
            <w:tcW w:w="310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 xml:space="preserve">областной исполнительный комитет – по административному решению, принятому соответствующим местным исполнительным и распорядительным органом (кроме Минского городского исполнительного комитета) 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A1E75" w:rsidRPr="00DA1E75" w:rsidRDefault="00DA1E75" w:rsidP="00DA1E75">
            <w:pPr>
              <w:pStyle w:val="table10"/>
              <w:jc w:val="both"/>
              <w:rPr>
                <w:sz w:val="29"/>
                <w:szCs w:val="29"/>
              </w:rPr>
            </w:pPr>
            <w:r w:rsidRPr="00DA1E75">
              <w:rPr>
                <w:sz w:val="29"/>
                <w:szCs w:val="29"/>
              </w:rPr>
              <w:t xml:space="preserve">письменная </w:t>
            </w:r>
          </w:p>
        </w:tc>
      </w:tr>
    </w:tbl>
    <w:p w:rsidR="00DA1E75" w:rsidRPr="00DA1E75" w:rsidRDefault="00DA1E75" w:rsidP="00DA1E75">
      <w:pPr>
        <w:pStyle w:val="newncpi"/>
        <w:jc w:val="both"/>
        <w:rPr>
          <w:sz w:val="29"/>
          <w:szCs w:val="29"/>
        </w:rPr>
      </w:pPr>
      <w:r w:rsidRPr="00DA1E75">
        <w:rPr>
          <w:sz w:val="29"/>
          <w:szCs w:val="29"/>
        </w:rPr>
        <w:t> </w:t>
      </w:r>
    </w:p>
    <w:p w:rsidR="00DA1E75" w:rsidRPr="00DA1E75" w:rsidRDefault="00DA1E75" w:rsidP="00DA1E75">
      <w:pPr>
        <w:jc w:val="both"/>
        <w:rPr>
          <w:sz w:val="29"/>
          <w:szCs w:val="29"/>
        </w:rPr>
      </w:pPr>
    </w:p>
    <w:p w:rsidR="00DA1E75" w:rsidRDefault="00DA1E75" w:rsidP="00D165AB">
      <w:pPr>
        <w:pStyle w:val="capu1"/>
        <w:spacing w:before="0" w:beforeAutospacing="0" w:after="0" w:afterAutospacing="0" w:line="240" w:lineRule="exact"/>
        <w:jc w:val="right"/>
        <w:rPr>
          <w:i/>
          <w:iCs/>
          <w:sz w:val="22"/>
          <w:szCs w:val="22"/>
        </w:rPr>
      </w:pPr>
    </w:p>
    <w:sectPr w:rsidR="00DA1E75" w:rsidSect="00DA1E75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79"/>
    <w:rsid w:val="0000318D"/>
    <w:rsid w:val="00065154"/>
    <w:rsid w:val="00066D11"/>
    <w:rsid w:val="000A0171"/>
    <w:rsid w:val="001410B2"/>
    <w:rsid w:val="00154B8B"/>
    <w:rsid w:val="001A22DB"/>
    <w:rsid w:val="001B3136"/>
    <w:rsid w:val="001C0703"/>
    <w:rsid w:val="001F1B7A"/>
    <w:rsid w:val="002051DC"/>
    <w:rsid w:val="0023599E"/>
    <w:rsid w:val="0024725E"/>
    <w:rsid w:val="002D3570"/>
    <w:rsid w:val="002E1E25"/>
    <w:rsid w:val="00344F35"/>
    <w:rsid w:val="003719D6"/>
    <w:rsid w:val="00374413"/>
    <w:rsid w:val="003B720E"/>
    <w:rsid w:val="003C0F45"/>
    <w:rsid w:val="00442036"/>
    <w:rsid w:val="00464C36"/>
    <w:rsid w:val="0046625F"/>
    <w:rsid w:val="004813F6"/>
    <w:rsid w:val="004842ED"/>
    <w:rsid w:val="004A0CAF"/>
    <w:rsid w:val="004C58BE"/>
    <w:rsid w:val="0054680C"/>
    <w:rsid w:val="00565744"/>
    <w:rsid w:val="00587957"/>
    <w:rsid w:val="006D7F94"/>
    <w:rsid w:val="006F01C9"/>
    <w:rsid w:val="006F747A"/>
    <w:rsid w:val="00705939"/>
    <w:rsid w:val="007560D6"/>
    <w:rsid w:val="0076790A"/>
    <w:rsid w:val="00787492"/>
    <w:rsid w:val="007D5AAF"/>
    <w:rsid w:val="00802B81"/>
    <w:rsid w:val="00810BEC"/>
    <w:rsid w:val="008149DA"/>
    <w:rsid w:val="00826C24"/>
    <w:rsid w:val="008455EE"/>
    <w:rsid w:val="00896479"/>
    <w:rsid w:val="008A0DAA"/>
    <w:rsid w:val="008A7D1A"/>
    <w:rsid w:val="008C4ED9"/>
    <w:rsid w:val="00917067"/>
    <w:rsid w:val="009A3194"/>
    <w:rsid w:val="009C0E7D"/>
    <w:rsid w:val="009C2227"/>
    <w:rsid w:val="009E557F"/>
    <w:rsid w:val="009F7186"/>
    <w:rsid w:val="00A1063A"/>
    <w:rsid w:val="00A33901"/>
    <w:rsid w:val="00A37727"/>
    <w:rsid w:val="00A60A2C"/>
    <w:rsid w:val="00A626F1"/>
    <w:rsid w:val="00AA2CD3"/>
    <w:rsid w:val="00AE7DE4"/>
    <w:rsid w:val="00AF0557"/>
    <w:rsid w:val="00B05EE7"/>
    <w:rsid w:val="00B42BAE"/>
    <w:rsid w:val="00B67687"/>
    <w:rsid w:val="00BA1595"/>
    <w:rsid w:val="00BA2AFB"/>
    <w:rsid w:val="00BE34B1"/>
    <w:rsid w:val="00C00360"/>
    <w:rsid w:val="00C417A7"/>
    <w:rsid w:val="00C71D4A"/>
    <w:rsid w:val="00CC41E6"/>
    <w:rsid w:val="00CF0277"/>
    <w:rsid w:val="00D165AB"/>
    <w:rsid w:val="00D205CD"/>
    <w:rsid w:val="00D52C8E"/>
    <w:rsid w:val="00D82B96"/>
    <w:rsid w:val="00D921C9"/>
    <w:rsid w:val="00DA1E75"/>
    <w:rsid w:val="00DB4A71"/>
    <w:rsid w:val="00DB5952"/>
    <w:rsid w:val="00DD37B4"/>
    <w:rsid w:val="00DE23DE"/>
    <w:rsid w:val="00E16FEF"/>
    <w:rsid w:val="00E338F7"/>
    <w:rsid w:val="00E37C67"/>
    <w:rsid w:val="00F00079"/>
    <w:rsid w:val="00F20790"/>
    <w:rsid w:val="00F37FF6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2CE8-F99D-4FBC-B589-A91C2A08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Довбыш Алла Сергеевна</cp:lastModifiedBy>
  <cp:revision>16</cp:revision>
  <cp:lastPrinted>2023-11-22T13:53:00Z</cp:lastPrinted>
  <dcterms:created xsi:type="dcterms:W3CDTF">2022-10-15T10:49:00Z</dcterms:created>
  <dcterms:modified xsi:type="dcterms:W3CDTF">2023-11-28T09:01:00Z</dcterms:modified>
</cp:coreProperties>
</file>