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2F" w:rsidRPr="002E322C" w:rsidRDefault="001D23A9" w:rsidP="00A55F2F">
      <w:pPr>
        <w:jc w:val="center"/>
        <w:rPr>
          <w:rFonts w:cs="Times New Roman"/>
          <w:b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BC06B6">
        <w:rPr>
          <w:rFonts w:cs="Times New Roman"/>
          <w:sz w:val="29"/>
          <w:szCs w:val="29"/>
        </w:rPr>
        <w:t>12.2</w:t>
      </w:r>
    </w:p>
    <w:p w:rsidR="007B6A5E" w:rsidRPr="002E322C" w:rsidRDefault="007B6A5E" w:rsidP="00A55F2F">
      <w:pPr>
        <w:jc w:val="center"/>
        <w:rPr>
          <w:rFonts w:cs="Times New Roman"/>
          <w:b/>
          <w:sz w:val="29"/>
          <w:szCs w:val="29"/>
        </w:rPr>
      </w:pPr>
    </w:p>
    <w:p w:rsidR="002E322C" w:rsidRPr="002E322C" w:rsidRDefault="00BC06B6" w:rsidP="00A55F2F">
      <w:pPr>
        <w:jc w:val="center"/>
        <w:rPr>
          <w:rFonts w:cs="Times New Roman"/>
          <w:b/>
          <w:sz w:val="29"/>
          <w:szCs w:val="29"/>
        </w:rPr>
      </w:pPr>
      <w:r w:rsidRPr="00BC06B6">
        <w:rPr>
          <w:rFonts w:cs="Times New Roman"/>
          <w:b/>
          <w:sz w:val="29"/>
          <w:szCs w:val="29"/>
        </w:rPr>
        <w:t xml:space="preserve">Принятие решения о возможности использования капитального строения, изолированного помещения или </w:t>
      </w:r>
      <w:proofErr w:type="spellStart"/>
      <w:r w:rsidRPr="00BC06B6">
        <w:rPr>
          <w:rFonts w:cs="Times New Roman"/>
          <w:b/>
          <w:sz w:val="29"/>
          <w:szCs w:val="29"/>
        </w:rPr>
        <w:t>машино</w:t>
      </w:r>
      <w:proofErr w:type="spellEnd"/>
      <w:r w:rsidRPr="00BC06B6">
        <w:rPr>
          <w:rFonts w:cs="Times New Roman"/>
          <w:b/>
          <w:sz w:val="29"/>
          <w:szCs w:val="29"/>
        </w:rPr>
        <w:t>-места, часть которого погибла, по назначению в соответствии с единой классификацией назначения объектов недвижимого имущества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1D23A9" w:rsidRPr="002E322C" w:rsidTr="00224BD2">
        <w:tc>
          <w:tcPr>
            <w:tcW w:w="3397" w:type="dxa"/>
          </w:tcPr>
          <w:p w:rsidR="001D23A9" w:rsidRPr="002E322C" w:rsidRDefault="0058491A" w:rsidP="009E1BB2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Документы, предоставляемые заявителем</w:t>
            </w:r>
          </w:p>
        </w:tc>
        <w:tc>
          <w:tcPr>
            <w:tcW w:w="6237" w:type="dxa"/>
          </w:tcPr>
          <w:p w:rsidR="00783F9D" w:rsidRPr="00843E29" w:rsidRDefault="002E322C" w:rsidP="009F5407">
            <w:pPr>
              <w:pStyle w:val="a5"/>
              <w:numPr>
                <w:ilvl w:val="0"/>
                <w:numId w:val="6"/>
              </w:numPr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  <w:r w:rsidRPr="00843E29">
              <w:rPr>
                <w:sz w:val="29"/>
                <w:szCs w:val="29"/>
              </w:rPr>
              <w:t xml:space="preserve"> </w:t>
            </w:r>
            <w:r w:rsidR="00783F9D" w:rsidRPr="00843E29">
              <w:rPr>
                <w:sz w:val="29"/>
                <w:szCs w:val="29"/>
              </w:rPr>
              <w:t>Заявление</w:t>
            </w:r>
            <w:r w:rsidRPr="00843E29">
              <w:rPr>
                <w:sz w:val="29"/>
                <w:szCs w:val="29"/>
              </w:rPr>
              <w:t xml:space="preserve"> </w:t>
            </w:r>
          </w:p>
          <w:p w:rsidR="007502BD" w:rsidRPr="007502BD" w:rsidRDefault="007502BD" w:rsidP="007502BD">
            <w:pPr>
              <w:pStyle w:val="a5"/>
              <w:tabs>
                <w:tab w:val="left" w:pos="213"/>
              </w:tabs>
              <w:ind w:left="71" w:firstLine="0"/>
              <w:rPr>
                <w:sz w:val="29"/>
                <w:szCs w:val="29"/>
              </w:rPr>
            </w:pPr>
          </w:p>
          <w:p w:rsidR="00745FEC" w:rsidRPr="006F0FC3" w:rsidRDefault="002E322C" w:rsidP="00E7409E">
            <w:pPr>
              <w:pStyle w:val="a5"/>
              <w:numPr>
                <w:ilvl w:val="0"/>
                <w:numId w:val="6"/>
              </w:numPr>
              <w:tabs>
                <w:tab w:val="left" w:pos="212"/>
              </w:tabs>
              <w:ind w:left="70"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 xml:space="preserve"> </w:t>
            </w:r>
            <w:r w:rsidR="009C711D" w:rsidRPr="009C711D">
              <w:rPr>
                <w:sz w:val="29"/>
                <w:szCs w:val="29"/>
              </w:rPr>
              <w:t xml:space="preserve">заключение о надежности, несущей способности и устойчивости конструкции капитального строения, изолированного помещения, </w:t>
            </w:r>
            <w:proofErr w:type="spellStart"/>
            <w:r w:rsidR="009C711D" w:rsidRPr="009C711D">
              <w:rPr>
                <w:sz w:val="29"/>
                <w:szCs w:val="29"/>
              </w:rPr>
              <w:t>машино</w:t>
            </w:r>
            <w:proofErr w:type="spellEnd"/>
            <w:r w:rsidR="009C711D" w:rsidRPr="009C711D">
              <w:rPr>
                <w:sz w:val="29"/>
                <w:szCs w:val="29"/>
              </w:rPr>
              <w:t xml:space="preserve">-места, часть которого погибла, – </w:t>
            </w:r>
            <w:r w:rsidR="009C711D" w:rsidRPr="00E7409E">
              <w:rPr>
                <w:i/>
                <w:sz w:val="29"/>
                <w:szCs w:val="29"/>
              </w:rPr>
              <w:t xml:space="preserve">для построек более одного этажа </w:t>
            </w:r>
            <w:r w:rsidR="00A55F2F" w:rsidRPr="00E7409E">
              <w:rPr>
                <w:i/>
                <w:sz w:val="29"/>
                <w:szCs w:val="29"/>
              </w:rPr>
              <w:t>(</w:t>
            </w:r>
            <w:r w:rsidRPr="00E7409E">
              <w:rPr>
                <w:i/>
                <w:sz w:val="29"/>
                <w:szCs w:val="29"/>
              </w:rPr>
              <w:t>заключение должно содержать сведения о пригодности объекта недвижимого имущества для дальнейшей эксплуатации</w:t>
            </w:r>
            <w:r w:rsidR="00783F9D" w:rsidRPr="00E7409E">
              <w:rPr>
                <w:i/>
                <w:sz w:val="29"/>
                <w:szCs w:val="29"/>
              </w:rPr>
              <w:t>)</w:t>
            </w:r>
          </w:p>
          <w:p w:rsidR="006F0FC3" w:rsidRPr="006F0FC3" w:rsidRDefault="006F0FC3" w:rsidP="006F0FC3">
            <w:pPr>
              <w:pStyle w:val="a5"/>
              <w:rPr>
                <w:rFonts w:cs="Times New Roman"/>
                <w:sz w:val="29"/>
                <w:szCs w:val="29"/>
              </w:rPr>
            </w:pPr>
          </w:p>
          <w:p w:rsidR="006F0FC3" w:rsidRPr="002E322C" w:rsidRDefault="006F0FC3" w:rsidP="00E7409E">
            <w:pPr>
              <w:pStyle w:val="a5"/>
              <w:numPr>
                <w:ilvl w:val="0"/>
                <w:numId w:val="6"/>
              </w:numPr>
              <w:tabs>
                <w:tab w:val="left" w:pos="212"/>
              </w:tabs>
              <w:ind w:left="70" w:firstLine="0"/>
              <w:rPr>
                <w:rFonts w:cs="Times New Roman"/>
                <w:sz w:val="29"/>
                <w:szCs w:val="29"/>
              </w:rPr>
            </w:pPr>
            <w:r>
              <w:rPr>
                <w:color w:val="000000"/>
                <w:shd w:val="clear" w:color="auto" w:fill="FFFFFF"/>
              </w:rPr>
              <w:t>технический паспорт или ведомость технических характеристик.</w:t>
            </w:r>
          </w:p>
        </w:tc>
      </w:tr>
      <w:tr w:rsidR="001D23A9" w:rsidRPr="002E322C" w:rsidTr="00224BD2">
        <w:tc>
          <w:tcPr>
            <w:tcW w:w="3397" w:type="dxa"/>
          </w:tcPr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6237" w:type="dxa"/>
          </w:tcPr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бесплатно</w:t>
            </w:r>
          </w:p>
          <w:p w:rsidR="00E45B3B" w:rsidRPr="002E322C" w:rsidRDefault="00E45B3B" w:rsidP="00E45B3B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D23A9" w:rsidRPr="002E322C" w:rsidRDefault="001D23A9" w:rsidP="002457BA">
            <w:pPr>
              <w:ind w:firstLine="0"/>
              <w:rPr>
                <w:rFonts w:cs="Times New Roman"/>
                <w:sz w:val="29"/>
                <w:szCs w:val="29"/>
                <w:lang w:val="en-US"/>
              </w:rPr>
            </w:pPr>
          </w:p>
        </w:tc>
      </w:tr>
      <w:tr w:rsidR="001D23A9" w:rsidRPr="002E322C" w:rsidTr="00224BD2">
        <w:tc>
          <w:tcPr>
            <w:tcW w:w="3397" w:type="dxa"/>
          </w:tcPr>
          <w:p w:rsidR="001D23A9" w:rsidRPr="002E322C" w:rsidRDefault="005D0EDD" w:rsidP="002457BA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</w:t>
            </w:r>
            <w:r w:rsidR="001D23A9" w:rsidRPr="002E322C">
              <w:rPr>
                <w:rFonts w:cs="Times New Roman"/>
                <w:sz w:val="29"/>
                <w:szCs w:val="29"/>
              </w:rPr>
              <w:t>рок осуществления административной процедуры</w:t>
            </w:r>
          </w:p>
        </w:tc>
        <w:tc>
          <w:tcPr>
            <w:tcW w:w="6237" w:type="dxa"/>
          </w:tcPr>
          <w:p w:rsidR="00DF357E" w:rsidRPr="00DF357E" w:rsidRDefault="00DF357E" w:rsidP="00DF357E">
            <w:pPr>
              <w:pStyle w:val="table10"/>
              <w:rPr>
                <w:sz w:val="29"/>
                <w:szCs w:val="29"/>
              </w:rPr>
            </w:pPr>
            <w:r w:rsidRPr="00DF357E">
              <w:rPr>
                <w:sz w:val="29"/>
                <w:szCs w:val="29"/>
              </w:rPr>
              <w:t>15 дней, а в случае направления запроса в другие государственные органы, иные организации – до 1 месяца</w:t>
            </w:r>
          </w:p>
          <w:p w:rsidR="001D23A9" w:rsidRPr="002E322C" w:rsidRDefault="001D23A9" w:rsidP="00DF357E">
            <w:pPr>
              <w:pStyle w:val="table10"/>
              <w:rPr>
                <w:sz w:val="29"/>
                <w:szCs w:val="29"/>
              </w:rPr>
            </w:pPr>
          </w:p>
        </w:tc>
      </w:tr>
      <w:tr w:rsidR="001D23A9" w:rsidRPr="002E322C" w:rsidTr="00224BD2">
        <w:tc>
          <w:tcPr>
            <w:tcW w:w="3397" w:type="dxa"/>
          </w:tcPr>
          <w:p w:rsidR="001D23A9" w:rsidRPr="002E322C" w:rsidRDefault="005D0EDD" w:rsidP="00E7409E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6237" w:type="dxa"/>
          </w:tcPr>
          <w:p w:rsidR="00DF357E" w:rsidRPr="002E322C" w:rsidRDefault="00DF357E" w:rsidP="00DF357E">
            <w:pPr>
              <w:pStyle w:val="table10"/>
              <w:rPr>
                <w:sz w:val="29"/>
                <w:szCs w:val="29"/>
              </w:rPr>
            </w:pPr>
            <w:r w:rsidRPr="002E322C">
              <w:rPr>
                <w:sz w:val="29"/>
                <w:szCs w:val="29"/>
              </w:rPr>
              <w:t>бессрочно</w:t>
            </w:r>
          </w:p>
          <w:p w:rsidR="00A55F2F" w:rsidRPr="002E322C" w:rsidRDefault="00A55F2F" w:rsidP="00A55F2F">
            <w:pPr>
              <w:ind w:firstLine="0"/>
              <w:rPr>
                <w:rFonts w:cs="Times New Roman"/>
                <w:b/>
                <w:i/>
                <w:sz w:val="29"/>
                <w:szCs w:val="29"/>
                <w:vertAlign w:val="superscript"/>
              </w:rPr>
            </w:pPr>
          </w:p>
          <w:p w:rsidR="001D23A9" w:rsidRPr="002E322C" w:rsidRDefault="001D23A9" w:rsidP="00DA03EA">
            <w:pPr>
              <w:ind w:firstLine="0"/>
              <w:rPr>
                <w:rFonts w:cs="Times New Roman"/>
                <w:sz w:val="29"/>
                <w:szCs w:val="29"/>
              </w:rPr>
            </w:pPr>
          </w:p>
        </w:tc>
      </w:tr>
      <w:tr w:rsidR="001D23A9" w:rsidRPr="002E322C" w:rsidTr="00224BD2">
        <w:tc>
          <w:tcPr>
            <w:tcW w:w="9634" w:type="dxa"/>
            <w:gridSpan w:val="2"/>
          </w:tcPr>
          <w:p w:rsidR="001E022C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К сведению граждан!</w:t>
            </w:r>
          </w:p>
          <w:p w:rsidR="00483DB9" w:rsidRPr="002E322C" w:rsidRDefault="001E022C" w:rsidP="005D4A40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С вопросами по осуществлению данной административной процедуры</w:t>
            </w:r>
            <w:r w:rsidR="00146960" w:rsidRPr="002E322C">
              <w:rPr>
                <w:rFonts w:cs="Times New Roman"/>
                <w:sz w:val="29"/>
                <w:szCs w:val="29"/>
              </w:rPr>
              <w:t xml:space="preserve"> </w:t>
            </w:r>
          </w:p>
          <w:p w:rsidR="003D6F6E" w:rsidRPr="002E322C" w:rsidRDefault="003D6F6E" w:rsidP="003D6F6E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 можете обратиться</w:t>
            </w:r>
            <w:r w:rsidRPr="002E322C">
              <w:rPr>
                <w:rFonts w:cs="Times New Roman"/>
                <w:sz w:val="29"/>
                <w:szCs w:val="29"/>
              </w:rPr>
              <w:t>:</w:t>
            </w:r>
          </w:p>
          <w:p w:rsidR="003D6F6E" w:rsidRPr="002E322C" w:rsidRDefault="003D6F6E" w:rsidP="003D6F6E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в службу «О</w:t>
            </w:r>
            <w:r>
              <w:rPr>
                <w:rFonts w:cs="Times New Roman"/>
                <w:sz w:val="29"/>
                <w:szCs w:val="29"/>
              </w:rPr>
              <w:t>дно окно» райисполкома: г. Чаусы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ул. </w:t>
            </w:r>
            <w:proofErr w:type="gramStart"/>
            <w:r>
              <w:rPr>
                <w:rFonts w:cs="Times New Roman"/>
                <w:sz w:val="29"/>
                <w:szCs w:val="29"/>
              </w:rPr>
              <w:t>Ленинская</w:t>
            </w:r>
            <w:proofErr w:type="gramEnd"/>
            <w:r>
              <w:rPr>
                <w:rFonts w:cs="Times New Roman"/>
                <w:sz w:val="29"/>
                <w:szCs w:val="29"/>
              </w:rPr>
              <w:t>, 17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proofErr w:type="spellStart"/>
            <w:r w:rsidRPr="002E322C"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 w:rsidRPr="002E322C">
              <w:rPr>
                <w:rFonts w:cs="Times New Roman"/>
                <w:sz w:val="29"/>
                <w:szCs w:val="29"/>
              </w:rPr>
              <w:t>. 1</w:t>
            </w:r>
            <w:r>
              <w:rPr>
                <w:rFonts w:cs="Times New Roman"/>
                <w:sz w:val="29"/>
                <w:szCs w:val="29"/>
              </w:rPr>
              <w:t>03, тел. (802242) , 78656</w:t>
            </w:r>
            <w:r w:rsidRPr="002E322C">
              <w:rPr>
                <w:rFonts w:cs="Times New Roman"/>
                <w:sz w:val="29"/>
                <w:szCs w:val="29"/>
              </w:rPr>
              <w:t>, 142</w:t>
            </w:r>
          </w:p>
          <w:p w:rsidR="003D6F6E" w:rsidRPr="002E322C" w:rsidRDefault="003D6F6E" w:rsidP="003D6F6E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Режим работы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понедельник, вторник, среда</w:t>
            </w:r>
            <w:r w:rsidRPr="002E322C">
              <w:rPr>
                <w:rFonts w:cs="Times New Roman"/>
                <w:sz w:val="29"/>
                <w:szCs w:val="29"/>
              </w:rPr>
              <w:t>, пятница с 8.00 до 17.00, обед с 13.00 до 14.00</w:t>
            </w:r>
            <w:r>
              <w:rPr>
                <w:rFonts w:cs="Times New Roman"/>
                <w:sz w:val="29"/>
                <w:szCs w:val="29"/>
              </w:rPr>
              <w:t>, четверг</w:t>
            </w:r>
            <w:r w:rsidRPr="002E322C">
              <w:rPr>
                <w:rFonts w:cs="Times New Roman"/>
                <w:sz w:val="29"/>
                <w:szCs w:val="29"/>
              </w:rPr>
              <w:t xml:space="preserve"> с 8.00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до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 xml:space="preserve"> 20.00, обед с 13.00 до 14.00,</w:t>
            </w:r>
          </w:p>
          <w:p w:rsidR="003D6F6E" w:rsidRPr="002E322C" w:rsidRDefault="003D6F6E" w:rsidP="003D6F6E">
            <w:pPr>
              <w:ind w:firstLine="0"/>
              <w:rPr>
                <w:rFonts w:cs="Times New Roman"/>
                <w:sz w:val="29"/>
                <w:szCs w:val="29"/>
              </w:rPr>
            </w:pPr>
            <w:r>
              <w:rPr>
                <w:rFonts w:cs="Times New Roman"/>
                <w:sz w:val="29"/>
                <w:szCs w:val="29"/>
              </w:rPr>
              <w:t>суббота</w:t>
            </w:r>
            <w:r w:rsidRPr="002E322C">
              <w:rPr>
                <w:rFonts w:cs="Times New Roman"/>
                <w:sz w:val="29"/>
                <w:szCs w:val="29"/>
              </w:rPr>
              <w:t>, воскресенье - выходной.</w:t>
            </w:r>
          </w:p>
          <w:p w:rsidR="003D6F6E" w:rsidRPr="002E322C" w:rsidRDefault="003D6F6E" w:rsidP="003D6F6E">
            <w:pPr>
              <w:ind w:firstLine="0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Ответственный исполнитель</w:t>
            </w:r>
            <w:r w:rsidRPr="002E322C">
              <w:rPr>
                <w:rFonts w:cs="Times New Roman"/>
                <w:sz w:val="29"/>
                <w:szCs w:val="29"/>
              </w:rPr>
              <w:t xml:space="preserve">: </w:t>
            </w:r>
            <w:r>
              <w:rPr>
                <w:rFonts w:cs="Times New Roman"/>
                <w:sz w:val="29"/>
                <w:szCs w:val="29"/>
              </w:rPr>
              <w:t>Игнатович Александр Михайлович</w:t>
            </w:r>
            <w:r w:rsidRPr="002E322C">
              <w:rPr>
                <w:rFonts w:cs="Times New Roman"/>
                <w:sz w:val="29"/>
                <w:szCs w:val="29"/>
              </w:rPr>
              <w:t xml:space="preserve">, </w:t>
            </w:r>
            <w:r>
              <w:rPr>
                <w:rFonts w:cs="Times New Roman"/>
                <w:sz w:val="29"/>
                <w:szCs w:val="29"/>
              </w:rPr>
              <w:t xml:space="preserve">заместитель </w:t>
            </w:r>
            <w:r w:rsidRPr="002E322C">
              <w:rPr>
                <w:rFonts w:cs="Times New Roman"/>
                <w:sz w:val="29"/>
                <w:szCs w:val="29"/>
              </w:rPr>
              <w:t>начальник</w:t>
            </w:r>
            <w:r>
              <w:rPr>
                <w:rFonts w:cs="Times New Roman"/>
                <w:sz w:val="29"/>
                <w:szCs w:val="29"/>
              </w:rPr>
              <w:t>а</w:t>
            </w:r>
            <w:r w:rsidRPr="002E322C">
              <w:rPr>
                <w:rFonts w:cs="Times New Roman"/>
                <w:sz w:val="29"/>
                <w:szCs w:val="29"/>
              </w:rPr>
              <w:t xml:space="preserve"> отдела </w:t>
            </w:r>
            <w:r w:rsidR="00FB7339"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</w:t>
            </w:r>
            <w:r>
              <w:rPr>
                <w:rFonts w:cs="Times New Roman"/>
                <w:sz w:val="29"/>
                <w:szCs w:val="29"/>
              </w:rPr>
              <w:t>тектуры и строительства</w:t>
            </w:r>
            <w:r w:rsidR="00FB7339">
              <w:rPr>
                <w:rFonts w:cs="Times New Roman"/>
                <w:sz w:val="29"/>
                <w:szCs w:val="29"/>
              </w:rPr>
              <w:t xml:space="preserve"> райисполкома</w:t>
            </w:r>
            <w:r>
              <w:rPr>
                <w:rFonts w:cs="Times New Roman"/>
                <w:sz w:val="29"/>
                <w:szCs w:val="29"/>
              </w:rPr>
              <w:t>, каб.106</w:t>
            </w:r>
            <w:r w:rsidRPr="002E322C">
              <w:rPr>
                <w:rFonts w:cs="Times New Roman"/>
                <w:sz w:val="29"/>
                <w:szCs w:val="29"/>
              </w:rPr>
              <w:t xml:space="preserve">, тел. </w:t>
            </w:r>
            <w:r>
              <w:rPr>
                <w:rFonts w:cs="Times New Roman"/>
                <w:sz w:val="29"/>
                <w:szCs w:val="29"/>
              </w:rPr>
              <w:t>(802242) 78885</w:t>
            </w:r>
            <w:r w:rsidRPr="002E322C">
              <w:rPr>
                <w:rFonts w:cs="Times New Roman"/>
                <w:sz w:val="29"/>
                <w:szCs w:val="29"/>
              </w:rPr>
              <w:t>. В случ</w:t>
            </w:r>
            <w:r>
              <w:rPr>
                <w:rFonts w:cs="Times New Roman"/>
                <w:sz w:val="29"/>
                <w:szCs w:val="29"/>
              </w:rPr>
              <w:t>ае временного отсутствия Игнатовича А.</w:t>
            </w:r>
            <w:r w:rsidR="00F560CD">
              <w:rPr>
                <w:rFonts w:cs="Times New Roman"/>
                <w:sz w:val="29"/>
                <w:szCs w:val="29"/>
              </w:rPr>
              <w:t xml:space="preserve">М. – </w:t>
            </w:r>
            <w:proofErr w:type="spellStart"/>
            <w:r w:rsidR="00F560CD">
              <w:rPr>
                <w:rFonts w:cs="Times New Roman"/>
                <w:sz w:val="29"/>
                <w:szCs w:val="29"/>
              </w:rPr>
              <w:t>Линник</w:t>
            </w:r>
            <w:proofErr w:type="spellEnd"/>
            <w:r w:rsidR="00F560CD">
              <w:rPr>
                <w:rFonts w:cs="Times New Roman"/>
                <w:sz w:val="29"/>
                <w:szCs w:val="29"/>
              </w:rPr>
              <w:t xml:space="preserve"> Марина Андреевна</w:t>
            </w:r>
            <w:bookmarkStart w:id="0" w:name="_GoBack"/>
            <w:bookmarkEnd w:id="0"/>
            <w:r w:rsidRPr="002E322C">
              <w:rPr>
                <w:rFonts w:cs="Times New Roman"/>
                <w:sz w:val="29"/>
                <w:szCs w:val="29"/>
              </w:rPr>
              <w:t xml:space="preserve">, главный специалист отдела </w:t>
            </w:r>
            <w:r w:rsidR="00FB7339">
              <w:rPr>
                <w:rFonts w:cs="Times New Roman"/>
                <w:sz w:val="29"/>
                <w:szCs w:val="29"/>
              </w:rPr>
              <w:t xml:space="preserve">жилищно-коммунального хозяйства, </w:t>
            </w:r>
            <w:r w:rsidRPr="002E322C">
              <w:rPr>
                <w:rFonts w:cs="Times New Roman"/>
                <w:sz w:val="29"/>
                <w:szCs w:val="29"/>
              </w:rPr>
              <w:t>архитектуры и стр</w:t>
            </w:r>
            <w:r>
              <w:rPr>
                <w:rFonts w:cs="Times New Roman"/>
                <w:sz w:val="29"/>
                <w:szCs w:val="29"/>
              </w:rPr>
              <w:t xml:space="preserve">оительства райисполкома, </w:t>
            </w:r>
            <w:proofErr w:type="spellStart"/>
            <w:r>
              <w:rPr>
                <w:rFonts w:cs="Times New Roman"/>
                <w:sz w:val="29"/>
                <w:szCs w:val="29"/>
              </w:rPr>
              <w:t>каб</w:t>
            </w:r>
            <w:proofErr w:type="spellEnd"/>
            <w:r>
              <w:rPr>
                <w:rFonts w:cs="Times New Roman"/>
                <w:sz w:val="29"/>
                <w:szCs w:val="29"/>
              </w:rPr>
              <w:t>. 104, тел. (802242) 78850</w:t>
            </w:r>
            <w:r w:rsidRPr="002E322C">
              <w:rPr>
                <w:rFonts w:cs="Times New Roman"/>
                <w:sz w:val="29"/>
                <w:szCs w:val="29"/>
              </w:rPr>
              <w:t>.</w:t>
            </w:r>
          </w:p>
          <w:p w:rsidR="005D0EDD" w:rsidRPr="002E322C" w:rsidRDefault="005D0EDD" w:rsidP="00146960">
            <w:pPr>
              <w:ind w:firstLine="0"/>
              <w:rPr>
                <w:rFonts w:cs="Times New Roman"/>
                <w:sz w:val="29"/>
                <w:szCs w:val="29"/>
              </w:rPr>
            </w:pP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b/>
                <w:sz w:val="29"/>
                <w:szCs w:val="29"/>
              </w:rPr>
            </w:pPr>
            <w:r w:rsidRPr="002E322C">
              <w:rPr>
                <w:rFonts w:cs="Times New Roman"/>
                <w:b/>
                <w:sz w:val="29"/>
                <w:szCs w:val="29"/>
              </w:rPr>
              <w:t>ВЫШЕСТОЯЩИЙ ГОСУДАРСТВЕННЫЙ ОРГАН:</w:t>
            </w:r>
          </w:p>
          <w:p w:rsidR="00813F26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Могилевский областной исполнительный комитет, 212030,</w:t>
            </w:r>
          </w:p>
          <w:p w:rsidR="001E022C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 xml:space="preserve">г. Могилев, ул. </w:t>
            </w:r>
            <w:proofErr w:type="gramStart"/>
            <w:r w:rsidRPr="002E322C">
              <w:rPr>
                <w:rFonts w:cs="Times New Roman"/>
                <w:sz w:val="29"/>
                <w:szCs w:val="29"/>
              </w:rPr>
              <w:t>Первомайская</w:t>
            </w:r>
            <w:proofErr w:type="gramEnd"/>
            <w:r w:rsidRPr="002E322C">
              <w:rPr>
                <w:rFonts w:cs="Times New Roman"/>
                <w:sz w:val="29"/>
                <w:szCs w:val="29"/>
              </w:rPr>
              <w:t>, 71.</w:t>
            </w:r>
          </w:p>
          <w:p w:rsidR="001D23A9" w:rsidRPr="002E322C" w:rsidRDefault="001E022C" w:rsidP="005D0EDD">
            <w:pPr>
              <w:ind w:firstLine="0"/>
              <w:jc w:val="left"/>
              <w:rPr>
                <w:rFonts w:cs="Times New Roman"/>
                <w:sz w:val="29"/>
                <w:szCs w:val="29"/>
              </w:rPr>
            </w:pPr>
            <w:r w:rsidRPr="002E322C">
              <w:rPr>
                <w:rFonts w:cs="Times New Roman"/>
                <w:sz w:val="29"/>
                <w:szCs w:val="29"/>
              </w:rPr>
              <w:t>Режим работы: с 8.00 до 13.00, с 14.00 до 17.00, кроме выходных и праздничных дней</w:t>
            </w:r>
          </w:p>
        </w:tc>
      </w:tr>
    </w:tbl>
    <w:p w:rsidR="008F6B35" w:rsidRDefault="008F6B35" w:rsidP="00146960">
      <w:pPr>
        <w:pStyle w:val="table10"/>
        <w:spacing w:before="120"/>
        <w:rPr>
          <w:sz w:val="29"/>
          <w:szCs w:val="29"/>
        </w:rPr>
      </w:pPr>
    </w:p>
    <w:p w:rsidR="00EC3D49" w:rsidRDefault="008F6B35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  <w:r>
        <w:rPr>
          <w:sz w:val="29"/>
          <w:szCs w:val="29"/>
        </w:rPr>
        <w:br w:type="page"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EC3D49" w:rsidRPr="00EC3D49" w:rsidTr="00884CF6"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spacing w:after="12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r w:rsidRPr="00EC3D49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lastRenderedPageBreak/>
              <w:t>УТВЕРЖДЕНО</w:t>
            </w:r>
          </w:p>
          <w:p w:rsidR="00EC3D49" w:rsidRPr="00EC3D49" w:rsidRDefault="00F560CD" w:rsidP="00EC3D49">
            <w:pPr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</w:pPr>
            <w:hyperlink r:id="rId7" w:anchor="a1" w:tooltip="+" w:history="1">
              <w:r w:rsidR="00EC3D49" w:rsidRPr="00EC3D49">
                <w:rPr>
                  <w:rFonts w:eastAsia="Times New Roman" w:cs="Times New Roman"/>
                  <w:i/>
                  <w:iCs/>
                  <w:color w:val="0000FF"/>
                  <w:sz w:val="22"/>
                  <w:u w:val="single"/>
                  <w:lang w:eastAsia="ru-RU"/>
                </w:rPr>
                <w:t>Постановление</w:t>
              </w:r>
            </w:hyperlink>
            <w:r w:rsidR="00EC3D49" w:rsidRPr="00EC3D49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Государственного</w:t>
            </w:r>
            <w:r w:rsidR="00EC3D49" w:rsidRPr="00EC3D49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комитета по имуществу</w:t>
            </w:r>
            <w:r w:rsidR="00EC3D49" w:rsidRPr="00EC3D49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Республики Беларусь</w:t>
            </w:r>
            <w:r w:rsidR="00EC3D49" w:rsidRPr="00EC3D49">
              <w:rPr>
                <w:rFonts w:eastAsia="Times New Roman" w:cs="Times New Roman"/>
                <w:i/>
                <w:iCs/>
                <w:color w:val="000000"/>
                <w:sz w:val="22"/>
                <w:lang w:eastAsia="ru-RU"/>
              </w:rPr>
              <w:br/>
              <w:t>25.03.2022 № 10</w:t>
            </w:r>
          </w:p>
        </w:tc>
      </w:tr>
    </w:tbl>
    <w:p w:rsidR="00EC3D49" w:rsidRPr="00EC3D49" w:rsidRDefault="00EC3D49" w:rsidP="00EC3D49">
      <w:pPr>
        <w:shd w:val="clear" w:color="auto" w:fill="FFFFFF"/>
        <w:spacing w:before="360" w:after="360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a3"/>
      <w:bookmarkEnd w:id="1"/>
      <w:r w:rsidRPr="00EC3D49">
        <w:rPr>
          <w:rFonts w:eastAsia="Times New Roman" w:cs="Times New Roman"/>
          <w:b/>
          <w:bCs/>
          <w:noProof/>
          <w:color w:val="0000FF"/>
          <w:sz w:val="24"/>
          <w:szCs w:val="24"/>
          <w:lang w:eastAsia="ru-RU"/>
        </w:rPr>
        <w:drawing>
          <wp:inline distT="0" distB="0" distL="0" distR="0" wp14:anchorId="4A4C04E7" wp14:editId="61650036">
            <wp:extent cx="152400" cy="152400"/>
            <wp:effectExtent l="0" t="0" r="0" b="0"/>
            <wp:docPr id="1" name="Рисунок 1" descr="https://bii.by/an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i.by/an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D49">
        <w:rPr>
          <w:rFonts w:eastAsia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7AC5FFD7" wp14:editId="18F4CE59">
            <wp:extent cx="152400" cy="152400"/>
            <wp:effectExtent l="0" t="0" r="0" b="0"/>
            <wp:docPr id="2" name="Рисунок 2" descr="https://bii.by/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i.by/b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D49">
        <w:rPr>
          <w:rFonts w:ascii="Arial" w:eastAsia="Times New Roman" w:hAnsi="Arial" w:cs="Arial"/>
          <w:b/>
          <w:bCs/>
          <w:noProof/>
          <w:color w:val="F7941D"/>
          <w:sz w:val="22"/>
          <w:lang w:eastAsia="ru-RU"/>
        </w:rPr>
        <w:drawing>
          <wp:inline distT="0" distB="0" distL="0" distR="0" wp14:anchorId="029CEDE6" wp14:editId="595F418E">
            <wp:extent cx="152400" cy="152400"/>
            <wp:effectExtent l="0" t="0" r="0" b="0"/>
            <wp:docPr id="3" name="Рисунок 3" descr="https://bii.by/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i.by/cm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D4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РЕГЛАМЕНТ</w:t>
      </w:r>
      <w:r w:rsidRPr="00EC3D4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br/>
        <w:t>административной процедуры, осуществляемой в отношении субъектов хозяйствования, по </w:t>
      </w:r>
      <w:hyperlink r:id="rId13" w:anchor="a636" w:tooltip="+" w:history="1">
        <w:r w:rsidRPr="00EC3D49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подпункту 3.12.2</w:t>
        </w:r>
      </w:hyperlink>
      <w:r w:rsidRPr="00EC3D4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 «Принятие решения о возможности использования капитального строения (здания, сооружения), изолированного помещения или </w:t>
      </w:r>
      <w:proofErr w:type="spellStart"/>
      <w:r w:rsidRPr="00EC3D4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машино</w:t>
      </w:r>
      <w:proofErr w:type="spellEnd"/>
      <w:r w:rsidRPr="00EC3D4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-места, часть которого погибла, по назначению в соответствии с единой классификацией назначения объектов недвижимого имущества»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1. Особенности осуществления административной процедуры: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1.1. наименование уполномоченного органа (подведомственность административной процедуры) – местный исполнительный и распорядительный орган, государственное учреждение «Администрация Китайско-Белорусского индустриального парка «Великий камень»;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1.2. наименование государственного органа, иной организации, осуществляющих прием, подготовку к рассмотрению заявлений заинтересованных лиц и (или) выдачу административных решений, принятие административных решений об отказе в принятии заявлений заинтересованных лиц, – служба «одно окно» в случае, если уполномоченным органом является местный исполнительный и распорядительный орган;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1.3.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EC3D49" w:rsidRPr="00EC3D49" w:rsidRDefault="00F560CD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4" w:anchor="a68" w:tooltip="+" w:history="1">
        <w:r w:rsidR="00EC3D49"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Республики Беларусь от 28 октября 2008 г. № 433-З «Об основах административных процедур»;</w:t>
      </w:r>
    </w:p>
    <w:p w:rsidR="00EC3D49" w:rsidRPr="00EC3D49" w:rsidRDefault="00F560CD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5" w:anchor="a132" w:tooltip="+" w:history="1">
        <w:r w:rsidR="00EC3D49"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Положение</w:t>
        </w:r>
      </w:hyperlink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о специальном правовом режиме Китайско-Белорусского индустриального парка «Великий камень», утвержденное Указом Президента Республики Беларусь от 12 мая 2017 г. № 166;</w:t>
      </w:r>
    </w:p>
    <w:p w:rsidR="00EC3D49" w:rsidRPr="00EC3D49" w:rsidRDefault="00F560CD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6" w:anchor="a10" w:tooltip="+" w:history="1">
        <w:r w:rsidR="00EC3D49"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Указ</w:t>
        </w:r>
      </w:hyperlink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Президента Республики Беларусь от 25 июня 2021 г. № 240 «Об административных процедурах, осуществляемых в отношении субъектов хозяйствования»;</w:t>
      </w:r>
    </w:p>
    <w:p w:rsidR="00EC3D49" w:rsidRPr="00EC3D49" w:rsidRDefault="00F560CD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7" w:anchor="a20" w:tooltip="+" w:history="1">
        <w:r w:rsidR="00EC3D49"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Положение</w:t>
        </w:r>
      </w:hyperlink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о порядке принятия решений в отношении капитальных строений (зданий, сооружений), изолированных помещений, </w:t>
      </w:r>
      <w:proofErr w:type="spellStart"/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>машино</w:t>
      </w:r>
      <w:proofErr w:type="spellEnd"/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>-мест, утвержденное постановлением Совета Министров Республики Беларусь от 29 августа 2013 г. № 764;</w:t>
      </w:r>
    </w:p>
    <w:p w:rsidR="00EC3D49" w:rsidRPr="00EC3D49" w:rsidRDefault="00F560CD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8" w:anchor="a3" w:tooltip="+" w:history="1">
        <w:r w:rsidR="00EC3D49"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</w:t>
        </w:r>
      </w:hyperlink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Совета Министров Республики Беларусь от 17 октября 2018 г. № 740 «О перечне административных процедур, прием заявлений и выдача решений по которым осуществляются через службу «одно окно»;</w:t>
      </w:r>
    </w:p>
    <w:p w:rsidR="00EC3D49" w:rsidRPr="00EC3D49" w:rsidRDefault="00F560CD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19" w:anchor="a5" w:tooltip="+" w:history="1">
        <w:r w:rsidR="00EC3D49"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</w:t>
        </w:r>
      </w:hyperlink>
      <w:r w:rsidR="00EC3D49"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1.4. иные имеющиеся особенности осуществления административной процедуры: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1.4.1. в целях принятия решений местные исполнительные и распорядительные органы, государственное учреждение «Администрация Китайско-Белорусского индустриального парка «Великий камень» создают постоянно действующие комиссии (</w:t>
      </w:r>
      <w:hyperlink r:id="rId20" w:anchor="a22" w:tooltip="+" w:history="1">
        <w:r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пункт 2</w:t>
        </w:r>
      </w:hyperlink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Положения о порядке принятия решений в отношении капитальных строений (зданий, сооружений), изолированных помещений, </w:t>
      </w:r>
      <w:proofErr w:type="spellStart"/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машино</w:t>
      </w:r>
      <w:proofErr w:type="spellEnd"/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-мест);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1.4.2. административные решения, принятые областными, Минским городским исполнительными комитетами, государственным учреждением «Администрация Китайско-Белорусского индустриального парка «Великий камень», обжалуются в судебном порядке.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9"/>
        <w:gridCol w:w="3403"/>
        <w:gridCol w:w="3508"/>
      </w:tblGrid>
      <w:tr w:rsidR="00EC3D49" w:rsidRPr="00EC3D49" w:rsidTr="00884CF6">
        <w:trPr>
          <w:trHeight w:val="240"/>
        </w:trPr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документа и (или) сведений</w:t>
            </w:r>
          </w:p>
        </w:tc>
        <w:tc>
          <w:tcPr>
            <w:tcW w:w="3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Требования, предъявляемые к документу и (или) сведениям</w:t>
            </w:r>
          </w:p>
        </w:tc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 и порядок представления документа и (или) сведений</w:t>
            </w:r>
          </w:p>
        </w:tc>
      </w:tr>
      <w:tr w:rsidR="00EC3D49" w:rsidRPr="00EC3D49" w:rsidTr="00884CF6">
        <w:trPr>
          <w:trHeight w:val="240"/>
        </w:trPr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должно содержать сведения, предусмотренные </w:t>
            </w:r>
            <w:hyperlink r:id="rId21" w:anchor="a191" w:tooltip="+" w:history="1">
              <w:r w:rsidRPr="00EC3D49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частью первой</w:t>
              </w:r>
            </w:hyperlink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пункта 5 статьи 14 Закона Республики Беларусь «Об основах административных процедур»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местный исполнительный и распорядительный орган – в письменной форме: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почте;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нарочным (курьером);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ходе приема заинтересованного лица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государственное учреждение «Администрация Китайско-Белорусского индустриального парка «Великий камень»: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письменной форме: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почте;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нарочным (курьером);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ходе приема заинтересованного лица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почте;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электронной форме – через интернет-сайт системы комплексного обслуживания по принципу «одна станция» (onestation.by)</w:t>
            </w:r>
            <w:proofErr w:type="gramEnd"/>
          </w:p>
        </w:tc>
      </w:tr>
      <w:tr w:rsidR="00EC3D49" w:rsidRPr="00EC3D49" w:rsidTr="00884CF6">
        <w:trPr>
          <w:trHeight w:val="240"/>
        </w:trPr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заключение о надежности, несущей способности и устойчивости конструкции капитального строения (здания, сооружения), изолированного помещения, часть которого погибла, – представляется в отношении капитальных строений (зданий, сооружений), изолированных помещений более одного этажа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D49" w:rsidRPr="00EC3D49" w:rsidTr="00884CF6">
        <w:trPr>
          <w:trHeight w:val="240"/>
        </w:trPr>
        <w:tc>
          <w:tcPr>
            <w:tcW w:w="32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технический паспорт или ведомость технических характеристик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При подаче заявления в письменной форме уполномоченный орган вправе потребовать от заинтересованного лица документы, предусмотренные в абзацах </w:t>
      </w:r>
      <w:hyperlink r:id="rId22" w:anchor="a203" w:tooltip="+" w:history="1">
        <w:r w:rsidRPr="00EC3D49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втором–седьмом</w:t>
        </w:r>
      </w:hyperlink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части первой пункта 2 статьи 15 Закона Республики Беларусь «Об основах административных процедур».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1982"/>
        <w:gridCol w:w="2825"/>
      </w:tblGrid>
      <w:tr w:rsidR="00EC3D49" w:rsidRPr="00EC3D49" w:rsidTr="00884CF6">
        <w:trPr>
          <w:trHeight w:val="240"/>
        </w:trPr>
        <w:tc>
          <w:tcPr>
            <w:tcW w:w="5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Срок действия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 представления</w:t>
            </w:r>
          </w:p>
        </w:tc>
      </w:tr>
      <w:tr w:rsidR="00EC3D49" w:rsidRPr="00EC3D49" w:rsidTr="00884CF6">
        <w:trPr>
          <w:trHeight w:val="240"/>
        </w:trPr>
        <w:tc>
          <w:tcPr>
            <w:tcW w:w="5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о возможности использования капитального строения (здания, сооружения), изолированного помещения или </w:t>
            </w:r>
            <w:proofErr w:type="spellStart"/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-места, часть которого погибла, по назначению в соответствии с единой </w:t>
            </w:r>
            <w:hyperlink r:id="rId23" w:anchor="a11" w:tooltip="+" w:history="1">
              <w:r w:rsidRPr="00EC3D49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классификацией</w:t>
              </w:r>
            </w:hyperlink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назначения объектов недвижимого имущества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бессрочно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письменная</w:t>
            </w:r>
          </w:p>
        </w:tc>
      </w:tr>
    </w:tbl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Иные действия, совершаемые уполномоченным органом по исполнению административного решения, – государственное учреждение «Администрация Китайско-Белорусского индустриального парка «Великий камень» размещает уведомление о принятом административном решении в реестре административных и иных решений, принимаемых государственным учреждением «Администрация Китайско-Белорусского индустриального парка «Великий камень».</w:t>
      </w:r>
      <w:proofErr w:type="gramEnd"/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4. Порядок подачи (отзыва) административной жалобы:</w:t>
      </w:r>
    </w:p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5"/>
        <w:gridCol w:w="3705"/>
      </w:tblGrid>
      <w:tr w:rsidR="00EC3D49" w:rsidRPr="00EC3D49" w:rsidTr="00884CF6">
        <w:trPr>
          <w:trHeight w:val="240"/>
        </w:trPr>
        <w:tc>
          <w:tcPr>
            <w:tcW w:w="6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D49" w:rsidRPr="00EC3D49" w:rsidRDefault="00EC3D49" w:rsidP="00EC3D4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EC3D49" w:rsidRPr="00EC3D49" w:rsidTr="00884CF6">
        <w:trPr>
          <w:trHeight w:val="240"/>
        </w:trPr>
        <w:tc>
          <w:tcPr>
            <w:tcW w:w="6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местный исполнительный и распорядительный орган базового территориального уровня – по административному решению, принятому соответствующим местным исполнительным и распорядительным органом первичного территориального уровня</w:t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местный исполнительный и распорядительный орган областного территориального уровня – по административному решению, принятому соответствующим местным исполнительным и распорядительным органом базового территориального уровня (кроме Минского городского исполнительного комитета)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D49" w:rsidRPr="00EC3D49" w:rsidRDefault="00EC3D49" w:rsidP="00EC3D4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D4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письменная</w:t>
            </w:r>
          </w:p>
        </w:tc>
      </w:tr>
    </w:tbl>
    <w:p w:rsidR="00EC3D49" w:rsidRPr="00EC3D49" w:rsidRDefault="00EC3D49" w:rsidP="00EC3D49">
      <w:pPr>
        <w:shd w:val="clear" w:color="auto" w:fill="FFFFFF"/>
        <w:spacing w:before="160" w:after="16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C3D49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EC3D49" w:rsidRPr="00EC3D49" w:rsidRDefault="00EC3D49" w:rsidP="00EC3D49">
      <w:pPr>
        <w:spacing w:before="160" w:after="16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:rsidR="008F6B35" w:rsidRDefault="008F6B35">
      <w:pPr>
        <w:spacing w:after="200" w:line="276" w:lineRule="auto"/>
        <w:ind w:firstLine="0"/>
        <w:jc w:val="left"/>
        <w:rPr>
          <w:rFonts w:eastAsia="Times New Roman" w:cs="Times New Roman"/>
          <w:sz w:val="29"/>
          <w:szCs w:val="29"/>
          <w:lang w:eastAsia="ru-RU"/>
        </w:rPr>
      </w:pPr>
    </w:p>
    <w:p w:rsidR="008F6B35" w:rsidRPr="008F6B35" w:rsidRDefault="008F6B35" w:rsidP="008F6B35">
      <w:pPr>
        <w:ind w:left="3960" w:hanging="3960"/>
        <w:rPr>
          <w:rFonts w:eastAsia="Times New Roman" w:cs="Times New Roman"/>
          <w:b/>
          <w:szCs w:val="30"/>
          <w:lang w:eastAsia="ru-RU"/>
        </w:rPr>
      </w:pPr>
      <w:r w:rsidRPr="008F6B35">
        <w:rPr>
          <w:rFonts w:eastAsia="Times New Roman" w:cs="Times New Roman"/>
          <w:b/>
          <w:szCs w:val="30"/>
          <w:lang w:eastAsia="ru-RU"/>
        </w:rPr>
        <w:t>Процедура 3.12.2.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8F6B35" w:rsidRPr="008F6B35" w:rsidRDefault="00E2109E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Чаусский</w:t>
      </w:r>
      <w:r w:rsidR="008F6B35" w:rsidRPr="008F6B35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Pr="008F6B35">
        <w:rPr>
          <w:rFonts w:eastAsia="Times New Roman" w:cs="Times New Roman"/>
          <w:sz w:val="18"/>
          <w:szCs w:val="18"/>
          <w:lang w:eastAsia="ru-RU"/>
        </w:rPr>
        <w:t>(наименование организации)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8F6B35" w:rsidRPr="008F6B35" w:rsidRDefault="008F6B35" w:rsidP="008F6B35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ЮЛ или ИП)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8F6B35" w:rsidRPr="008F6B35" w:rsidRDefault="008F6B35" w:rsidP="008F6B35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:rsidR="008F6B35" w:rsidRPr="008F6B35" w:rsidRDefault="008F6B35" w:rsidP="008F6B35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8F6B35" w:rsidRPr="008F6B35" w:rsidRDefault="008F6B35" w:rsidP="008F6B35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8F6B35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8F6B35" w:rsidRPr="008F6B35" w:rsidRDefault="008F6B35" w:rsidP="008F6B35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8F6B35">
        <w:rPr>
          <w:rFonts w:eastAsia="Times New Roman" w:cs="Times New Roman"/>
          <w:bCs/>
          <w:sz w:val="28"/>
          <w:szCs w:val="28"/>
          <w:lang w:eastAsia="ru-RU"/>
        </w:rPr>
        <w:t>тел:_______________________________</w:t>
      </w:r>
    </w:p>
    <w:p w:rsidR="008F6B35" w:rsidRPr="008F6B35" w:rsidRDefault="008F6B35" w:rsidP="008F6B35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8F6B35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8F6B35" w:rsidRPr="008F6B35" w:rsidRDefault="008F6B35" w:rsidP="008F6B35">
      <w:pPr>
        <w:ind w:firstLine="0"/>
        <w:rPr>
          <w:rFonts w:eastAsia="Times New Roman" w:cs="Times New Roman"/>
          <w:szCs w:val="30"/>
          <w:lang w:eastAsia="ru-RU"/>
        </w:rPr>
      </w:pPr>
      <w:r w:rsidRPr="008F6B35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6B35">
        <w:rPr>
          <w:rFonts w:eastAsia="Times New Roman" w:cs="Times New Roman"/>
          <w:sz w:val="20"/>
          <w:szCs w:val="20"/>
          <w:lang w:eastAsia="ru-RU"/>
        </w:rPr>
        <w:t>(полное и краткое наименование юридического лица или индивидуального предпринимателя)</w:t>
      </w:r>
    </w:p>
    <w:p w:rsidR="008F6B35" w:rsidRPr="008F6B35" w:rsidRDefault="008F6B35" w:rsidP="008F6B35">
      <w:pPr>
        <w:ind w:firstLine="0"/>
        <w:rPr>
          <w:rFonts w:eastAsia="Times New Roman" w:cs="Times New Roman"/>
          <w:szCs w:val="30"/>
          <w:lang w:eastAsia="ru-RU"/>
        </w:rPr>
      </w:pPr>
      <w:r w:rsidRPr="008F6B35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6B35">
        <w:rPr>
          <w:rFonts w:eastAsia="Times New Roman" w:cs="Times New Roman"/>
          <w:sz w:val="20"/>
          <w:szCs w:val="20"/>
          <w:lang w:eastAsia="ru-RU"/>
        </w:rPr>
        <w:t xml:space="preserve">(наименование государственного органа, иной государственной организации, осуществивших </w:t>
      </w:r>
      <w:proofErr w:type="gramEnd"/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6B35">
        <w:rPr>
          <w:rFonts w:eastAsia="Times New Roman" w:cs="Times New Roman"/>
          <w:sz w:val="20"/>
          <w:szCs w:val="20"/>
          <w:lang w:eastAsia="ru-RU"/>
        </w:rPr>
        <w:t>государственную регистрацию)</w:t>
      </w:r>
    </w:p>
    <w:p w:rsidR="008F6B35" w:rsidRPr="008F6B35" w:rsidRDefault="008F6B35" w:rsidP="008F6B35">
      <w:pPr>
        <w:ind w:firstLine="0"/>
        <w:rPr>
          <w:rFonts w:eastAsia="Times New Roman" w:cs="Times New Roman"/>
          <w:szCs w:val="30"/>
          <w:lang w:eastAsia="ru-RU"/>
        </w:rPr>
      </w:pPr>
      <w:r w:rsidRPr="008F6B35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6B35">
        <w:rPr>
          <w:rFonts w:eastAsia="Times New Roman" w:cs="Times New Roman"/>
          <w:sz w:val="20"/>
          <w:szCs w:val="20"/>
          <w:lang w:eastAsia="ru-RU"/>
        </w:rPr>
        <w:t>(дата и номер решения о государственной регистрации)</w:t>
      </w:r>
    </w:p>
    <w:p w:rsidR="008F6B35" w:rsidRPr="008F6B35" w:rsidRDefault="008F6B35" w:rsidP="008F6B35">
      <w:pPr>
        <w:ind w:firstLine="0"/>
        <w:rPr>
          <w:rFonts w:eastAsia="Times New Roman" w:cs="Times New Roman"/>
          <w:szCs w:val="30"/>
          <w:lang w:eastAsia="ru-RU"/>
        </w:rPr>
      </w:pPr>
      <w:r w:rsidRPr="008F6B35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6B35">
        <w:rPr>
          <w:rFonts w:eastAsia="Times New Roman" w:cs="Times New Roman"/>
          <w:sz w:val="20"/>
          <w:szCs w:val="20"/>
          <w:lang w:eastAsia="ru-RU"/>
        </w:rPr>
        <w:t>(регистрационный номер в Едином государственном регистре юридических лиц и индивидуальных предпринимателей)</w:t>
      </w:r>
    </w:p>
    <w:p w:rsidR="008F6B35" w:rsidRPr="008F6B35" w:rsidRDefault="008F6B35" w:rsidP="008F6B35">
      <w:pPr>
        <w:jc w:val="left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Принятие решения о возможности использования</w:t>
      </w:r>
    </w:p>
    <w:p w:rsidR="008F6B35" w:rsidRPr="008F6B35" w:rsidRDefault="008F6B35" w:rsidP="008F6B35">
      <w:pPr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8F6B35">
        <w:rPr>
          <w:rFonts w:eastAsia="Times New Roman" w:cs="Times New Roman"/>
          <w:szCs w:val="30"/>
          <w:lang w:eastAsia="ru-RU"/>
        </w:rPr>
        <w:t xml:space="preserve">_____________________________________________________________, </w:t>
      </w:r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6B35">
        <w:rPr>
          <w:rFonts w:eastAsia="Times New Roman" w:cs="Times New Roman"/>
          <w:sz w:val="20"/>
          <w:szCs w:val="20"/>
          <w:lang w:eastAsia="ru-RU"/>
        </w:rPr>
        <w:t xml:space="preserve">(капитального строения, изолированного помещения или </w:t>
      </w:r>
      <w:proofErr w:type="spellStart"/>
      <w:r w:rsidRPr="008F6B35">
        <w:rPr>
          <w:rFonts w:eastAsia="Times New Roman" w:cs="Times New Roman"/>
          <w:sz w:val="20"/>
          <w:szCs w:val="20"/>
          <w:lang w:eastAsia="ru-RU"/>
        </w:rPr>
        <w:t>машино</w:t>
      </w:r>
      <w:proofErr w:type="spellEnd"/>
      <w:r w:rsidRPr="008F6B35">
        <w:rPr>
          <w:rFonts w:eastAsia="Times New Roman" w:cs="Times New Roman"/>
          <w:sz w:val="20"/>
          <w:szCs w:val="20"/>
          <w:lang w:eastAsia="ru-RU"/>
        </w:rPr>
        <w:t xml:space="preserve">-места, </w:t>
      </w:r>
      <w:proofErr w:type="gramEnd"/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6B35">
        <w:rPr>
          <w:rFonts w:eastAsia="Times New Roman" w:cs="Times New Roman"/>
          <w:sz w:val="20"/>
          <w:szCs w:val="20"/>
          <w:lang w:eastAsia="ru-RU"/>
        </w:rPr>
        <w:t>часть</w:t>
      </w:r>
      <w:proofErr w:type="gramEnd"/>
      <w:r w:rsidRPr="008F6B35">
        <w:rPr>
          <w:rFonts w:eastAsia="Times New Roman" w:cs="Times New Roman"/>
          <w:sz w:val="20"/>
          <w:szCs w:val="20"/>
          <w:lang w:eastAsia="ru-RU"/>
        </w:rPr>
        <w:t xml:space="preserve"> которого погибла)</w:t>
      </w:r>
    </w:p>
    <w:p w:rsidR="008F6B35" w:rsidRPr="008F6B35" w:rsidRDefault="008F6B35" w:rsidP="008F6B35">
      <w:pPr>
        <w:ind w:firstLine="0"/>
        <w:rPr>
          <w:rFonts w:eastAsia="Times New Roman" w:cs="Times New Roman"/>
          <w:szCs w:val="30"/>
          <w:lang w:eastAsia="ru-RU"/>
        </w:rPr>
      </w:pPr>
      <w:r w:rsidRPr="008F6B35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6B35">
        <w:rPr>
          <w:rFonts w:eastAsia="Times New Roman" w:cs="Times New Roman"/>
          <w:sz w:val="20"/>
          <w:szCs w:val="20"/>
          <w:lang w:eastAsia="ru-RU"/>
        </w:rPr>
        <w:t xml:space="preserve">(указать наименование капитального строения, изолированного помещения </w:t>
      </w:r>
      <w:proofErr w:type="gramEnd"/>
    </w:p>
    <w:p w:rsidR="008F6B35" w:rsidRPr="008F6B35" w:rsidRDefault="008F6B35" w:rsidP="008F6B35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6B35">
        <w:rPr>
          <w:rFonts w:eastAsia="Times New Roman" w:cs="Times New Roman"/>
          <w:sz w:val="20"/>
          <w:szCs w:val="20"/>
          <w:lang w:eastAsia="ru-RU"/>
        </w:rPr>
        <w:t xml:space="preserve">или </w:t>
      </w:r>
      <w:proofErr w:type="spellStart"/>
      <w:r w:rsidRPr="008F6B35">
        <w:rPr>
          <w:rFonts w:eastAsia="Times New Roman" w:cs="Times New Roman"/>
          <w:sz w:val="20"/>
          <w:szCs w:val="20"/>
          <w:lang w:eastAsia="ru-RU"/>
        </w:rPr>
        <w:t>машино</w:t>
      </w:r>
      <w:proofErr w:type="spellEnd"/>
      <w:r w:rsidRPr="008F6B35">
        <w:rPr>
          <w:rFonts w:eastAsia="Times New Roman" w:cs="Times New Roman"/>
          <w:sz w:val="20"/>
          <w:szCs w:val="20"/>
          <w:lang w:eastAsia="ru-RU"/>
        </w:rPr>
        <w:t>-места, часть которого погибла)</w:t>
      </w:r>
    </w:p>
    <w:p w:rsidR="008F6B35" w:rsidRPr="008F6B35" w:rsidRDefault="008F6B35" w:rsidP="008F6B35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8F6B35">
        <w:rPr>
          <w:rFonts w:eastAsia="Times New Roman" w:cs="Times New Roman"/>
          <w:sz w:val="28"/>
          <w:szCs w:val="28"/>
          <w:lang w:eastAsia="ru-RU"/>
        </w:rPr>
        <w:t>расположенного</w:t>
      </w:r>
      <w:proofErr w:type="gramEnd"/>
      <w:r w:rsidRPr="008F6B35">
        <w:rPr>
          <w:rFonts w:eastAsia="Times New Roman" w:cs="Times New Roman"/>
          <w:sz w:val="28"/>
          <w:szCs w:val="28"/>
          <w:lang w:eastAsia="ru-RU"/>
        </w:rPr>
        <w:t xml:space="preserve"> по адресу: __________________________________________,</w:t>
      </w:r>
    </w:p>
    <w:p w:rsidR="008F6B35" w:rsidRPr="008F6B35" w:rsidRDefault="008F6B35" w:rsidP="008F6B35">
      <w:pPr>
        <w:ind w:right="98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по назначению в соответствии с единой классификацией назначения объектов недвижимого имущества.</w:t>
      </w:r>
    </w:p>
    <w:p w:rsidR="008F6B35" w:rsidRPr="008F6B35" w:rsidRDefault="008F6B35" w:rsidP="008F6B35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Земельный участок, на котором расположено капитальное строение</w:t>
      </w:r>
    </w:p>
    <w:p w:rsidR="008F6B35" w:rsidRPr="008F6B35" w:rsidRDefault="008F6B35" w:rsidP="008F6B35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8F6B35" w:rsidRPr="008F6B35" w:rsidRDefault="008F6B35" w:rsidP="008F6B35">
      <w:pPr>
        <w:tabs>
          <w:tab w:val="left" w:pos="7020"/>
        </w:tabs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6B35">
        <w:rPr>
          <w:rFonts w:eastAsia="Times New Roman" w:cs="Times New Roman"/>
          <w:sz w:val="20"/>
          <w:szCs w:val="20"/>
          <w:lang w:eastAsia="ru-RU"/>
        </w:rPr>
        <w:t>(</w:t>
      </w:r>
      <w:proofErr w:type="gramStart"/>
      <w:r w:rsidRPr="008F6B35">
        <w:rPr>
          <w:rFonts w:eastAsia="Times New Roman" w:cs="Times New Roman"/>
          <w:sz w:val="20"/>
          <w:szCs w:val="20"/>
          <w:lang w:eastAsia="ru-RU"/>
        </w:rPr>
        <w:t>зарегистрирован</w:t>
      </w:r>
      <w:proofErr w:type="gramEnd"/>
      <w:r w:rsidRPr="008F6B35">
        <w:rPr>
          <w:rFonts w:eastAsia="Times New Roman" w:cs="Times New Roman"/>
          <w:sz w:val="20"/>
          <w:szCs w:val="20"/>
          <w:lang w:eastAsia="ru-RU"/>
        </w:rPr>
        <w:t>, находится в ведении)</w:t>
      </w:r>
    </w:p>
    <w:p w:rsidR="008F6B35" w:rsidRPr="008F6B35" w:rsidRDefault="008F6B35" w:rsidP="008F6B35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К заявлению прилагаю:</w:t>
      </w:r>
    </w:p>
    <w:p w:rsidR="008F6B35" w:rsidRPr="008F6B35" w:rsidRDefault="008F6B35" w:rsidP="008F6B35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:rsidR="008F6B35" w:rsidRPr="008F6B35" w:rsidRDefault="008F6B35" w:rsidP="008F6B35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lastRenderedPageBreak/>
        <w:t>2.___________________________________________________________________________</w:t>
      </w:r>
    </w:p>
    <w:p w:rsidR="008F6B35" w:rsidRPr="008F6B35" w:rsidRDefault="008F6B35" w:rsidP="008F6B35">
      <w:pPr>
        <w:tabs>
          <w:tab w:val="left" w:pos="7020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8F6B35" w:rsidRPr="008F6B35" w:rsidRDefault="008F6B35" w:rsidP="008F6B35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 </w:t>
      </w:r>
      <w:r w:rsidRPr="008F6B35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:rsidR="008F6B35" w:rsidRPr="008F6B35" w:rsidRDefault="008F6B35" w:rsidP="008F6B35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(подпись)           (</w:t>
      </w:r>
      <w:proofErr w:type="spellStart"/>
      <w:r w:rsidRPr="008F6B35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8F6B35">
        <w:rPr>
          <w:rFonts w:eastAsia="Times New Roman" w:cs="Times New Roman"/>
          <w:sz w:val="24"/>
          <w:szCs w:val="24"/>
          <w:lang w:eastAsia="ru-RU"/>
        </w:rPr>
        <w:t xml:space="preserve">) </w:t>
      </w:r>
    </w:p>
    <w:p w:rsidR="008F6B35" w:rsidRPr="008F6B35" w:rsidRDefault="008F6B35" w:rsidP="008F6B35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:rsidR="008F6B35" w:rsidRPr="008F6B35" w:rsidRDefault="008F6B35" w:rsidP="008F6B35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8F6B35" w:rsidRPr="008F6B35" w:rsidRDefault="008F6B35" w:rsidP="008F6B35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8F6B35" w:rsidRPr="008F6B35" w:rsidRDefault="008F6B35" w:rsidP="008F6B35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8F6B35" w:rsidRPr="008F6B35" w:rsidRDefault="008F6B35" w:rsidP="008F6B35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b/>
          <w:sz w:val="26"/>
          <w:szCs w:val="26"/>
          <w:lang w:eastAsia="ru-RU"/>
        </w:rPr>
      </w:pPr>
    </w:p>
    <w:p w:rsidR="008F6B35" w:rsidRPr="008F6B35" w:rsidRDefault="008F6B35" w:rsidP="008F6B35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8F6B35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8F6B35">
        <w:rPr>
          <w:rFonts w:eastAsia="Times New Roman" w:cs="Times New Roman"/>
          <w:szCs w:val="30"/>
          <w:lang w:eastAsia="ru-RU"/>
        </w:rPr>
        <w:tab/>
      </w:r>
      <w:r w:rsidRPr="008F6B35">
        <w:rPr>
          <w:rFonts w:eastAsia="Times New Roman" w:cs="Times New Roman"/>
          <w:szCs w:val="30"/>
          <w:lang w:eastAsia="ru-RU"/>
        </w:rPr>
        <w:tab/>
        <w:t xml:space="preserve">                         </w:t>
      </w:r>
      <w:r w:rsidRPr="008F6B35">
        <w:rPr>
          <w:rFonts w:eastAsia="Times New Roman" w:cs="Times New Roman"/>
          <w:sz w:val="28"/>
          <w:szCs w:val="28"/>
          <w:lang w:eastAsia="ru-RU"/>
        </w:rPr>
        <w:t>____________</w:t>
      </w:r>
    </w:p>
    <w:p w:rsidR="00E7409E" w:rsidRPr="002E322C" w:rsidRDefault="008F6B35" w:rsidP="008F6B35">
      <w:pPr>
        <w:pStyle w:val="table10"/>
        <w:spacing w:before="120"/>
        <w:rPr>
          <w:sz w:val="29"/>
          <w:szCs w:val="29"/>
        </w:rPr>
      </w:pPr>
      <w:r w:rsidRPr="008F6B35">
        <w:rPr>
          <w:sz w:val="24"/>
          <w:szCs w:val="24"/>
        </w:rPr>
        <w:t xml:space="preserve">                                                                 </w:t>
      </w:r>
    </w:p>
    <w:sectPr w:rsidR="00E7409E" w:rsidRPr="002E322C" w:rsidSect="00F560CD">
      <w:pgSz w:w="11906" w:h="16838"/>
      <w:pgMar w:top="567" w:right="567" w:bottom="0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961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4BD2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D6F6E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0FC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502BD"/>
    <w:rsid w:val="0076014C"/>
    <w:rsid w:val="0076283D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4710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3E29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B35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357E"/>
    <w:rsid w:val="00DF6BC4"/>
    <w:rsid w:val="00E1055E"/>
    <w:rsid w:val="00E11B17"/>
    <w:rsid w:val="00E15EE9"/>
    <w:rsid w:val="00E171B1"/>
    <w:rsid w:val="00E204B2"/>
    <w:rsid w:val="00E2109E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09E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C3D49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560CD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B7339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8F6B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8F6B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sr.dll?links_doc=608633&amp;links_anch=3" TargetMode="External"/><Relationship Id="rId13" Type="http://schemas.openxmlformats.org/officeDocument/2006/relationships/hyperlink" Target="https://bii.by/tx.dll?d=466341&amp;a=636" TargetMode="External"/><Relationship Id="rId18" Type="http://schemas.openxmlformats.org/officeDocument/2006/relationships/hyperlink" Target="https://bii.by/tx.dll?d=384924&amp;a=3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i.by/tx.dll?d=144501&amp;a=191" TargetMode="External"/><Relationship Id="rId7" Type="http://schemas.openxmlformats.org/officeDocument/2006/relationships/hyperlink" Target="https://bii.by/tx.dll?d=608633&amp;a=3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bii.by/tx.dll?d=266410&amp;a=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i.by/tx.dll?d=459661&amp;a=10" TargetMode="External"/><Relationship Id="rId20" Type="http://schemas.openxmlformats.org/officeDocument/2006/relationships/hyperlink" Target="https://bii.by/tx.dll?d=266410&amp;a=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i.by/ps_f.dll?d=608633&amp;a=3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bii.by/tx.dll?d=347250&amp;a=132" TargetMode="External"/><Relationship Id="rId23" Type="http://schemas.openxmlformats.org/officeDocument/2006/relationships/hyperlink" Target="https://bii.by/tx.dll?d=72740&amp;a=11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bii.by/tx.dll?d=466341&amp;a=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ii.by/tx.dll?d=144501&amp;a=68" TargetMode="External"/><Relationship Id="rId22" Type="http://schemas.openxmlformats.org/officeDocument/2006/relationships/hyperlink" Target="https://bii.by/tx.dll?d=144501&amp;a=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21179-2816-4156-A487-46FD8033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Довбыш Алла Сергеевна</cp:lastModifiedBy>
  <cp:revision>11</cp:revision>
  <cp:lastPrinted>2023-11-22T06:15:00Z</cp:lastPrinted>
  <dcterms:created xsi:type="dcterms:W3CDTF">2022-10-15T10:20:00Z</dcterms:created>
  <dcterms:modified xsi:type="dcterms:W3CDTF">2023-11-22T06:19:00Z</dcterms:modified>
</cp:coreProperties>
</file>