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>А</w:t>
      </w:r>
      <w:bookmarkStart w:id="0" w:name="_GoBack"/>
      <w:bookmarkEnd w:id="0"/>
      <w:r w:rsidRPr="002E322C">
        <w:rPr>
          <w:rFonts w:cs="Times New Roman"/>
          <w:sz w:val="29"/>
          <w:szCs w:val="29"/>
        </w:rPr>
        <w:t xml:space="preserve">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3647F3">
        <w:rPr>
          <w:rFonts w:cs="Times New Roman"/>
          <w:sz w:val="29"/>
          <w:szCs w:val="29"/>
        </w:rPr>
        <w:t>12.4</w:t>
      </w:r>
    </w:p>
    <w:p w:rsidR="003647F3" w:rsidRPr="002E322C" w:rsidRDefault="003647F3" w:rsidP="00A55F2F">
      <w:pPr>
        <w:jc w:val="center"/>
        <w:rPr>
          <w:rFonts w:cs="Times New Roman"/>
          <w:b/>
          <w:sz w:val="29"/>
          <w:szCs w:val="29"/>
        </w:rPr>
      </w:pPr>
    </w:p>
    <w:p w:rsidR="002E322C" w:rsidRDefault="003647F3" w:rsidP="00A55F2F">
      <w:pPr>
        <w:jc w:val="center"/>
        <w:rPr>
          <w:rFonts w:cs="Times New Roman"/>
          <w:b/>
          <w:sz w:val="29"/>
          <w:szCs w:val="29"/>
        </w:rPr>
      </w:pPr>
      <w:r w:rsidRPr="003647F3">
        <w:rPr>
          <w:rFonts w:cs="Times New Roman"/>
          <w:b/>
          <w:sz w:val="29"/>
          <w:szCs w:val="29"/>
        </w:rPr>
        <w:t xml:space="preserve">Принятие решения об определении назначения капитального строения, изолированного помещения, </w:t>
      </w:r>
      <w:proofErr w:type="spellStart"/>
      <w:r w:rsidRPr="003647F3">
        <w:rPr>
          <w:rFonts w:cs="Times New Roman"/>
          <w:b/>
          <w:sz w:val="29"/>
          <w:szCs w:val="29"/>
        </w:rPr>
        <w:t>машино</w:t>
      </w:r>
      <w:proofErr w:type="spellEnd"/>
      <w:r w:rsidRPr="003647F3">
        <w:rPr>
          <w:rFonts w:cs="Times New Roman"/>
          <w:b/>
          <w:sz w:val="29"/>
          <w:szCs w:val="29"/>
        </w:rPr>
        <w:t xml:space="preserve">-места в соответствии с единой классификацией назначения объектов недвижимого имущества (за исключением эксплуатируемых капитальных строений, изолированных помещений, </w:t>
      </w:r>
      <w:proofErr w:type="spellStart"/>
      <w:r w:rsidRPr="003647F3">
        <w:rPr>
          <w:rFonts w:cs="Times New Roman"/>
          <w:b/>
          <w:sz w:val="29"/>
          <w:szCs w:val="29"/>
        </w:rPr>
        <w:t>машино</w:t>
      </w:r>
      <w:proofErr w:type="spellEnd"/>
      <w:r w:rsidRPr="003647F3">
        <w:rPr>
          <w:rFonts w:cs="Times New Roman"/>
          <w:b/>
          <w:sz w:val="29"/>
          <w:szCs w:val="29"/>
        </w:rPr>
        <w:t>-мест)</w:t>
      </w:r>
    </w:p>
    <w:p w:rsidR="00570A8C" w:rsidRPr="002E322C" w:rsidRDefault="00570A8C" w:rsidP="00A55F2F">
      <w:pPr>
        <w:jc w:val="center"/>
        <w:rPr>
          <w:rFonts w:cs="Times New Roman"/>
          <w:b/>
          <w:sz w:val="29"/>
          <w:szCs w:val="29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1D23A9" w:rsidRPr="002E322C" w:rsidTr="00EE7E6D">
        <w:tc>
          <w:tcPr>
            <w:tcW w:w="3256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378" w:type="dxa"/>
          </w:tcPr>
          <w:p w:rsidR="00A55F2F" w:rsidRPr="00FE2F60" w:rsidRDefault="002E322C" w:rsidP="00A55F2F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71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783F9D" w:rsidRPr="00FE2F60">
              <w:rPr>
                <w:sz w:val="29"/>
                <w:szCs w:val="29"/>
              </w:rPr>
              <w:t>Заявление</w:t>
            </w:r>
            <w:r w:rsidRPr="00FE2F60">
              <w:rPr>
                <w:sz w:val="29"/>
                <w:szCs w:val="29"/>
              </w:rPr>
              <w:t xml:space="preserve"> </w:t>
            </w:r>
          </w:p>
          <w:p w:rsidR="00783F9D" w:rsidRPr="002E322C" w:rsidRDefault="00783F9D" w:rsidP="00E85E9C">
            <w:pPr>
              <w:pStyle w:val="a5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3647F3" w:rsidRPr="003647F3" w:rsidRDefault="003647F3" w:rsidP="003647F3">
            <w:pPr>
              <w:pStyle w:val="a5"/>
              <w:numPr>
                <w:ilvl w:val="0"/>
                <w:numId w:val="6"/>
              </w:numPr>
              <w:tabs>
                <w:tab w:val="left" w:pos="212"/>
              </w:tabs>
              <w:ind w:left="0" w:firstLine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разрешительная документация, утвержденная</w:t>
            </w:r>
            <w:r w:rsidRPr="003647F3">
              <w:rPr>
                <w:sz w:val="29"/>
                <w:szCs w:val="29"/>
              </w:rPr>
              <w:t xml:space="preserve"> в установленном законодательством порядке;</w:t>
            </w:r>
          </w:p>
          <w:p w:rsidR="003647F3" w:rsidRPr="003647F3" w:rsidRDefault="003647F3" w:rsidP="003647F3">
            <w:pPr>
              <w:pStyle w:val="a5"/>
              <w:tabs>
                <w:tab w:val="left" w:pos="212"/>
              </w:tabs>
              <w:ind w:left="0" w:firstLine="0"/>
              <w:rPr>
                <w:sz w:val="29"/>
                <w:szCs w:val="29"/>
              </w:rPr>
            </w:pPr>
          </w:p>
          <w:p w:rsidR="00745FEC" w:rsidRPr="009068D0" w:rsidRDefault="003647F3" w:rsidP="00DE510B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rFonts w:cs="Times New Roman"/>
                <w:sz w:val="29"/>
                <w:szCs w:val="29"/>
              </w:rPr>
            </w:pPr>
            <w:r w:rsidRPr="003647F3">
              <w:rPr>
                <w:sz w:val="29"/>
                <w:szCs w:val="29"/>
              </w:rPr>
              <w:t>проектную документацию (в случае, если объ</w:t>
            </w:r>
            <w:r w:rsidR="00DE510B">
              <w:rPr>
                <w:sz w:val="29"/>
                <w:szCs w:val="29"/>
              </w:rPr>
              <w:t>ект не закончен строительством)</w:t>
            </w:r>
          </w:p>
          <w:p w:rsidR="009068D0" w:rsidRPr="009068D0" w:rsidRDefault="009068D0" w:rsidP="009068D0">
            <w:pPr>
              <w:pStyle w:val="a5"/>
              <w:rPr>
                <w:rFonts w:cs="Times New Roman"/>
                <w:sz w:val="29"/>
                <w:szCs w:val="29"/>
              </w:rPr>
            </w:pPr>
          </w:p>
          <w:p w:rsidR="009068D0" w:rsidRPr="002E322C" w:rsidRDefault="009068D0" w:rsidP="00DE510B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0" w:firstLine="0"/>
              <w:rPr>
                <w:rFonts w:cs="Times New Roman"/>
                <w:sz w:val="29"/>
                <w:szCs w:val="29"/>
              </w:rPr>
            </w:pPr>
            <w:r w:rsidRPr="009068D0">
              <w:rPr>
                <w:rFonts w:cs="Times New Roman"/>
                <w:sz w:val="29"/>
                <w:szCs w:val="29"/>
              </w:rPr>
              <w:t>технический паспорт или ведомость технических характеристик.</w:t>
            </w:r>
          </w:p>
        </w:tc>
      </w:tr>
      <w:tr w:rsidR="001D23A9" w:rsidRPr="002E322C" w:rsidTr="00EE7E6D">
        <w:tc>
          <w:tcPr>
            <w:tcW w:w="3256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8" w:type="dxa"/>
          </w:tcPr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EE7E6D">
        <w:tc>
          <w:tcPr>
            <w:tcW w:w="3256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378" w:type="dxa"/>
          </w:tcPr>
          <w:p w:rsidR="001D23A9" w:rsidRPr="002E322C" w:rsidRDefault="00FE2F60" w:rsidP="00FE2F60">
            <w:pPr>
              <w:pStyle w:val="table10"/>
              <w:rPr>
                <w:sz w:val="29"/>
                <w:szCs w:val="29"/>
              </w:rPr>
            </w:pPr>
            <w:r w:rsidRPr="00FE2F60">
              <w:rPr>
                <w:sz w:val="29"/>
                <w:szCs w:val="29"/>
              </w:rPr>
              <w:t>15 дней, а в случае направления запроса в другие государственные органы, иные организации – до 1 месяца</w:t>
            </w:r>
          </w:p>
        </w:tc>
      </w:tr>
      <w:tr w:rsidR="001D23A9" w:rsidRPr="002E322C" w:rsidTr="00EE7E6D">
        <w:tc>
          <w:tcPr>
            <w:tcW w:w="3256" w:type="dxa"/>
          </w:tcPr>
          <w:p w:rsidR="001D23A9" w:rsidRPr="002E322C" w:rsidRDefault="005D0EDD" w:rsidP="00DE510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378" w:type="dxa"/>
          </w:tcPr>
          <w:p w:rsidR="00FE2F60" w:rsidRPr="00FE2F60" w:rsidRDefault="00FE2F60" w:rsidP="00FE2F60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FE2F60">
              <w:rPr>
                <w:rFonts w:cs="Times New Roman"/>
                <w:sz w:val="29"/>
                <w:szCs w:val="29"/>
              </w:rPr>
              <w:t>бессрочно</w:t>
            </w: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EE7E6D">
        <w:tc>
          <w:tcPr>
            <w:tcW w:w="9634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8A304A" w:rsidRPr="002E322C" w:rsidRDefault="008A304A" w:rsidP="008A304A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>:</w:t>
            </w:r>
          </w:p>
          <w:p w:rsidR="008A304A" w:rsidRPr="002E322C" w:rsidRDefault="008A304A" w:rsidP="008A304A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8A304A" w:rsidRPr="002E322C" w:rsidRDefault="008A304A" w:rsidP="008A304A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8A304A" w:rsidRPr="002E322C" w:rsidRDefault="008A304A" w:rsidP="008A304A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 xml:space="preserve"> 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8A304A" w:rsidRPr="002E322C" w:rsidRDefault="008A304A" w:rsidP="008A304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 райисполкома,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 xml:space="preserve">. </w:t>
            </w:r>
            <w:r w:rsidRPr="002E322C">
              <w:rPr>
                <w:rFonts w:cs="Times New Roman"/>
                <w:sz w:val="29"/>
                <w:szCs w:val="29"/>
              </w:rPr>
              <w:lastRenderedPageBreak/>
              <w:t>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отсутствия Иг</w:t>
            </w:r>
            <w:r w:rsidR="004E47A3">
              <w:rPr>
                <w:rFonts w:cs="Times New Roman"/>
                <w:sz w:val="29"/>
                <w:szCs w:val="29"/>
              </w:rPr>
              <w:t xml:space="preserve">натовича А.М. – </w:t>
            </w:r>
            <w:proofErr w:type="spellStart"/>
            <w:r w:rsidR="004E47A3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4E47A3">
              <w:rPr>
                <w:rFonts w:cs="Times New Roman"/>
                <w:sz w:val="29"/>
                <w:szCs w:val="29"/>
              </w:rPr>
              <w:t xml:space="preserve"> Марина</w:t>
            </w:r>
            <w:r>
              <w:rPr>
                <w:rFonts w:cs="Times New Roman"/>
                <w:sz w:val="29"/>
                <w:szCs w:val="29"/>
              </w:rPr>
              <w:t xml:space="preserve"> </w:t>
            </w:r>
            <w:r w:rsidR="004E47A3">
              <w:rPr>
                <w:rFonts w:cs="Times New Roman"/>
                <w:sz w:val="29"/>
                <w:szCs w:val="29"/>
              </w:rPr>
              <w:t>Андреевна</w:t>
            </w:r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8A304A" w:rsidRPr="002E322C" w:rsidRDefault="008A304A" w:rsidP="008A304A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5D0EDD" w:rsidRPr="002E322C" w:rsidRDefault="005D0EDD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F8507A" w:rsidRDefault="00F8507A" w:rsidP="00146960">
      <w:pPr>
        <w:pStyle w:val="table10"/>
        <w:spacing w:before="120"/>
        <w:rPr>
          <w:sz w:val="29"/>
          <w:szCs w:val="29"/>
        </w:rPr>
      </w:pPr>
    </w:p>
    <w:p w:rsidR="002E2678" w:rsidRDefault="00F8507A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2E2678" w:rsidRPr="00CC5803" w:rsidTr="00884CF6"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spacing w:after="120"/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r w:rsidRPr="00CC5803">
              <w:rPr>
                <w:rFonts w:eastAsia="Times New Roman" w:cs="Times New Roman"/>
                <w:i/>
                <w:iCs/>
                <w:color w:val="000000"/>
              </w:rPr>
              <w:lastRenderedPageBreak/>
              <w:t>УТВЕРЖДЕНО</w:t>
            </w:r>
          </w:p>
          <w:p w:rsidR="002E2678" w:rsidRPr="00CC5803" w:rsidRDefault="00570A8C" w:rsidP="00884CF6">
            <w:pPr>
              <w:jc w:val="right"/>
              <w:rPr>
                <w:rFonts w:eastAsia="Times New Roman" w:cs="Times New Roman"/>
                <w:i/>
                <w:iCs/>
                <w:color w:val="000000"/>
              </w:rPr>
            </w:pPr>
            <w:hyperlink r:id="rId7" w:anchor="a1" w:tooltip="+" w:history="1">
              <w:r w:rsidR="002E2678" w:rsidRPr="00CC5803">
                <w:rPr>
                  <w:rFonts w:eastAsia="Times New Roman" w:cs="Times New Roman"/>
                  <w:i/>
                  <w:iCs/>
                  <w:color w:val="0000FF"/>
                  <w:u w:val="single"/>
                </w:rPr>
                <w:t>Постановление</w:t>
              </w:r>
            </w:hyperlink>
            <w:r w:rsidR="002E2678" w:rsidRPr="00CC5803">
              <w:rPr>
                <w:rFonts w:eastAsia="Times New Roman" w:cs="Times New Roman"/>
                <w:i/>
                <w:iCs/>
                <w:color w:val="000000"/>
              </w:rPr>
              <w:br/>
              <w:t>Государственного</w:t>
            </w:r>
            <w:r w:rsidR="002E2678" w:rsidRPr="00CC5803">
              <w:rPr>
                <w:rFonts w:eastAsia="Times New Roman" w:cs="Times New Roman"/>
                <w:i/>
                <w:iCs/>
                <w:color w:val="000000"/>
              </w:rPr>
              <w:br/>
              <w:t>комитета по имуществу</w:t>
            </w:r>
            <w:r w:rsidR="002E2678" w:rsidRPr="00CC5803">
              <w:rPr>
                <w:rFonts w:eastAsia="Times New Roman" w:cs="Times New Roman"/>
                <w:i/>
                <w:iCs/>
                <w:color w:val="000000"/>
              </w:rPr>
              <w:br/>
              <w:t>Республики Беларусь</w:t>
            </w:r>
            <w:r w:rsidR="002E2678" w:rsidRPr="00CC5803">
              <w:rPr>
                <w:rFonts w:eastAsia="Times New Roman" w:cs="Times New Roman"/>
                <w:i/>
                <w:iCs/>
                <w:color w:val="000000"/>
              </w:rPr>
              <w:br/>
              <w:t>25.03.2022 № 10</w:t>
            </w:r>
          </w:p>
        </w:tc>
      </w:tr>
    </w:tbl>
    <w:p w:rsidR="002E2678" w:rsidRPr="00CC5803" w:rsidRDefault="002E2678" w:rsidP="002E2678">
      <w:pPr>
        <w:shd w:val="clear" w:color="auto" w:fill="FFFFFF"/>
        <w:spacing w:before="360" w:after="360"/>
        <w:rPr>
          <w:rFonts w:eastAsia="Times New Roman" w:cs="Times New Roman"/>
          <w:b/>
          <w:bCs/>
          <w:color w:val="000000"/>
          <w:sz w:val="24"/>
          <w:szCs w:val="24"/>
        </w:rPr>
      </w:pPr>
      <w:bookmarkStart w:id="1" w:name="a5"/>
      <w:bookmarkEnd w:id="1"/>
      <w:r w:rsidRPr="00CC5803">
        <w:rPr>
          <w:rFonts w:eastAsia="Times New Roman" w:cs="Times New Roman"/>
          <w:b/>
          <w:bCs/>
          <w:noProof/>
          <w:color w:val="0000FF"/>
          <w:sz w:val="24"/>
          <w:szCs w:val="24"/>
          <w:lang w:eastAsia="ru-RU"/>
        </w:rPr>
        <w:drawing>
          <wp:inline distT="0" distB="0" distL="0" distR="0" wp14:anchorId="54221AEE" wp14:editId="3B6FED9C">
            <wp:extent cx="152400" cy="152400"/>
            <wp:effectExtent l="0" t="0" r="0" b="0"/>
            <wp:docPr id="1" name="Рисунок 1" descr="https://bii.by/an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i.by/an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5803">
        <w:rPr>
          <w:rFonts w:eastAsia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4FFB48A5" wp14:editId="761ECD03">
            <wp:extent cx="152400" cy="152400"/>
            <wp:effectExtent l="0" t="0" r="0" b="0"/>
            <wp:docPr id="2" name="Рисунок 2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5803">
        <w:rPr>
          <w:rFonts w:ascii="Arial" w:eastAsia="Times New Roman" w:hAnsi="Arial" w:cs="Arial"/>
          <w:b/>
          <w:bCs/>
          <w:noProof/>
          <w:color w:val="F7941D"/>
          <w:lang w:eastAsia="ru-RU"/>
        </w:rPr>
        <w:drawing>
          <wp:inline distT="0" distB="0" distL="0" distR="0" wp14:anchorId="16ABDB96" wp14:editId="5A13C7C2">
            <wp:extent cx="152400" cy="152400"/>
            <wp:effectExtent l="0" t="0" r="0" b="0"/>
            <wp:docPr id="3" name="Рисунок 3" descr="https://bii.by/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i.by/cm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>РЕГЛАМЕНТ</w:t>
      </w:r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br/>
        <w:t>административной процедуры, осуществляемой в отношении субъектов хозяйствования, по </w:t>
      </w:r>
      <w:hyperlink r:id="rId13" w:anchor="a638" w:tooltip="+" w:history="1">
        <w:r w:rsidRPr="00CC5803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</w:rPr>
          <w:t>подпункту 3.12.4</w:t>
        </w:r>
      </w:hyperlink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 xml:space="preserve"> «Принятие решения об определении назначения капитального строения (здания, сооружения), изолированного помещения, </w:t>
      </w:r>
      <w:proofErr w:type="spellStart"/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>машино</w:t>
      </w:r>
      <w:proofErr w:type="spellEnd"/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 xml:space="preserve">-места в соответствии с единой классификацией назначения объектов недвижимого имущества (за исключением эксплуатируемых капитальных строений (зданий, сооружений), изолированных помещений, </w:t>
      </w:r>
      <w:proofErr w:type="spellStart"/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>машино</w:t>
      </w:r>
      <w:proofErr w:type="spellEnd"/>
      <w:r w:rsidRPr="00CC5803">
        <w:rPr>
          <w:rFonts w:eastAsia="Times New Roman" w:cs="Times New Roman"/>
          <w:b/>
          <w:bCs/>
          <w:color w:val="000000"/>
          <w:sz w:val="24"/>
          <w:szCs w:val="24"/>
        </w:rPr>
        <w:t>-мест)»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 Особенности осуществления административной процедуры: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в случае, если уполномоченным органом является местный исполнительный и распорядительный орган;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4" w:anchor="a68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Закон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> Республики Беларусь от 28 октября 2008 г. № 433-З «Об основах административных процедур»;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5" w:anchor="a132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Положение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> о специальном правовом режиме Китайско-Белорусского индустриального парка «Великий камень», утвержденное Указом Президента Республики Беларусь от 12 мая 2017 г. № 166;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6" w:anchor="a10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Указ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7" w:anchor="a20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Положение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 xml:space="preserve"> о порядке принятия решений в отношении капитальных строений (зданий, сооружений), изолированных помещений, </w:t>
      </w:r>
      <w:proofErr w:type="spellStart"/>
      <w:r w:rsidR="002E2678" w:rsidRPr="00CC5803">
        <w:rPr>
          <w:rFonts w:eastAsia="Times New Roman" w:cs="Times New Roman"/>
          <w:color w:val="000000"/>
          <w:sz w:val="24"/>
          <w:szCs w:val="24"/>
        </w:rPr>
        <w:t>машино</w:t>
      </w:r>
      <w:proofErr w:type="spellEnd"/>
      <w:r w:rsidR="002E2678" w:rsidRPr="00CC5803">
        <w:rPr>
          <w:rFonts w:eastAsia="Times New Roman" w:cs="Times New Roman"/>
          <w:color w:val="000000"/>
          <w:sz w:val="24"/>
          <w:szCs w:val="24"/>
        </w:rPr>
        <w:t>-мест, утвержденное постановлением Совета Министров Республики Беларусь от 29 августа 2013 г. № 764;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8" w:anchor="a3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2E2678" w:rsidRPr="00CC5803" w:rsidRDefault="00570A8C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hyperlink r:id="rId19" w:anchor="a5" w:tooltip="+" w:history="1">
        <w:r w:rsidR="002E2678"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постановление</w:t>
        </w:r>
      </w:hyperlink>
      <w:r w:rsidR="002E2678" w:rsidRPr="00CC5803">
        <w:rPr>
          <w:rFonts w:eastAsia="Times New Roman" w:cs="Times New Roman"/>
          <w:color w:val="000000"/>
          <w:sz w:val="24"/>
          <w:szCs w:val="24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1.4. иные имеющиеся особенности осуществления административной процедуры: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1.4.1. в целях принятия решений местные исполнительные и распорядительные органы, государственное учреждение «Администрация Китайско-Белорусского индустриального парка «Великий камень» создают постоянно действующие комиссии (</w:t>
      </w:r>
      <w:hyperlink r:id="rId20" w:anchor="a22" w:tooltip="+" w:history="1">
        <w:r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пункт 2</w:t>
        </w:r>
      </w:hyperlink>
      <w:r w:rsidRPr="00CC5803">
        <w:rPr>
          <w:rFonts w:eastAsia="Times New Roman" w:cs="Times New Roman"/>
          <w:color w:val="000000"/>
          <w:sz w:val="24"/>
          <w:szCs w:val="24"/>
        </w:rPr>
        <w:t xml:space="preserve"> Положения о порядке принятия решений в отношении капитальных строений (зданий, сооружений), изолированных помещений, </w:t>
      </w:r>
      <w:proofErr w:type="spellStart"/>
      <w:r w:rsidRPr="00CC5803">
        <w:rPr>
          <w:rFonts w:eastAsia="Times New Roman" w:cs="Times New Roman"/>
          <w:color w:val="000000"/>
          <w:sz w:val="24"/>
          <w:szCs w:val="24"/>
        </w:rPr>
        <w:t>машино</w:t>
      </w:r>
      <w:proofErr w:type="spellEnd"/>
      <w:r w:rsidRPr="00CC5803">
        <w:rPr>
          <w:rFonts w:eastAsia="Times New Roman" w:cs="Times New Roman"/>
          <w:color w:val="000000"/>
          <w:sz w:val="24"/>
          <w:szCs w:val="24"/>
        </w:rPr>
        <w:t>-мест);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1.4.2. административные решения, принятые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обжалуются в судебном порядке.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0"/>
        <w:gridCol w:w="3242"/>
        <w:gridCol w:w="3328"/>
      </w:tblGrid>
      <w:tr w:rsidR="002E2678" w:rsidRPr="00CC5803" w:rsidTr="00884CF6">
        <w:trPr>
          <w:trHeight w:val="240"/>
        </w:trPr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документа и (или) сведений</w:t>
            </w: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Требования, предъявляемые к документу и (или) сведениям</w:t>
            </w:r>
          </w:p>
        </w:tc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Форма и порядок представления документа и (или) сведений</w:t>
            </w:r>
          </w:p>
        </w:tc>
      </w:tr>
      <w:tr w:rsidR="002E2678" w:rsidRPr="00CC5803" w:rsidTr="00884CF6">
        <w:trPr>
          <w:trHeight w:val="240"/>
        </w:trPr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должно содержать сведения, предусмотренные </w:t>
            </w:r>
            <w:hyperlink r:id="rId21" w:anchor="a191" w:tooltip="+" w:history="1">
              <w:r w:rsidRPr="00CC5803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</w:rPr>
                <w:t>частью первой</w:t>
              </w:r>
            </w:hyperlink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в местный исполнительный и распорядительный орган – в письменной форме: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 почте;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нарочным (курьером);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 ходе приема заинтересованного лица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 государственное учреждение «Администрация Китайско-Белорусского индустриального парка «Великий камень»: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 письменной форме: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 почте;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нарочным (курьером);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 ходе приема заинтересованного лица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 почте;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 электронной форме – через интернет-сайт системы комплексного обслуживания по принципу «одна станция» (onestation.by)</w:t>
            </w:r>
            <w:proofErr w:type="gramEnd"/>
          </w:p>
        </w:tc>
      </w:tr>
      <w:tr w:rsidR="002E2678" w:rsidRPr="00CC5803" w:rsidTr="00884CF6">
        <w:trPr>
          <w:trHeight w:val="240"/>
        </w:trPr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разрешительная документация, утвержденная в установленном законодательством порядке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E2678" w:rsidRPr="00CC5803" w:rsidTr="00884CF6">
        <w:trPr>
          <w:trHeight w:val="240"/>
        </w:trPr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проектная документация (в случае, если объект не закончен строительством)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E2678" w:rsidRPr="00CC5803" w:rsidTr="00884CF6">
        <w:trPr>
          <w:trHeight w:val="240"/>
        </w:trPr>
        <w:tc>
          <w:tcPr>
            <w:tcW w:w="36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технический паспорт или ведомость технических характеристик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2" w:anchor="a203" w:tooltip="+" w:history="1">
        <w:r w:rsidRPr="00CC5803">
          <w:rPr>
            <w:rFonts w:eastAsia="Times New Roman" w:cs="Times New Roman"/>
            <w:color w:val="0000FF"/>
            <w:sz w:val="24"/>
            <w:szCs w:val="24"/>
            <w:u w:val="single"/>
          </w:rPr>
          <w:t>втором–седьмом</w:t>
        </w:r>
      </w:hyperlink>
      <w:r w:rsidRPr="00CC5803">
        <w:rPr>
          <w:rFonts w:eastAsia="Times New Roman" w:cs="Times New Roman"/>
          <w:color w:val="000000"/>
          <w:sz w:val="24"/>
          <w:szCs w:val="24"/>
        </w:rPr>
        <w:t> части первой пункта 2 статьи 15 Закона Республики Беларусь «Об основах административных процедур».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2"/>
        <w:gridCol w:w="2215"/>
        <w:gridCol w:w="3163"/>
      </w:tblGrid>
      <w:tr w:rsidR="002E2678" w:rsidRPr="00CC5803" w:rsidTr="00884CF6">
        <w:trPr>
          <w:trHeight w:val="240"/>
        </w:trPr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Срок действия</w:t>
            </w:r>
          </w:p>
        </w:tc>
        <w:tc>
          <w:tcPr>
            <w:tcW w:w="3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Форма представления</w:t>
            </w:r>
          </w:p>
        </w:tc>
      </w:tr>
      <w:tr w:rsidR="002E2678" w:rsidRPr="00CC5803" w:rsidTr="00884CF6">
        <w:trPr>
          <w:trHeight w:val="240"/>
        </w:trPr>
        <w:tc>
          <w:tcPr>
            <w:tcW w:w="4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решение об определении назначения капитального строения (здания, сооружения), изолированного помещения, </w:t>
            </w:r>
            <w:proofErr w:type="spellStart"/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-места в соответствии с единой </w:t>
            </w:r>
            <w:hyperlink r:id="rId23" w:anchor="a11" w:tooltip="+" w:history="1">
              <w:r w:rsidRPr="00CC5803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</w:rPr>
                <w:t>классификацией</w:t>
              </w:r>
            </w:hyperlink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 назначения объектов недвижимого имущества (за исключением эксплуатируемых капитальных строений (зданий, сооружений), изолированных помещений, </w:t>
            </w:r>
            <w:proofErr w:type="spellStart"/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машино</w:t>
            </w:r>
            <w:proofErr w:type="spellEnd"/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-мест)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письменная</w:t>
            </w:r>
          </w:p>
        </w:tc>
      </w:tr>
    </w:tbl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CC5803">
        <w:rPr>
          <w:rFonts w:eastAsia="Times New Roman" w:cs="Times New Roman"/>
          <w:color w:val="000000"/>
          <w:sz w:val="24"/>
          <w:szCs w:val="24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камень».</w:t>
      </w:r>
      <w:proofErr w:type="gramEnd"/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4. Порядок подачи (отзыва) административной жалобы:</w:t>
      </w:r>
    </w:p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5"/>
        <w:gridCol w:w="3705"/>
      </w:tblGrid>
      <w:tr w:rsidR="002E2678" w:rsidRPr="00CC5803" w:rsidTr="00884CF6">
        <w:trPr>
          <w:trHeight w:val="240"/>
        </w:trPr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E2678" w:rsidRPr="00CC5803" w:rsidRDefault="002E2678" w:rsidP="00884CF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2E2678" w:rsidRPr="00CC5803" w:rsidTr="00884CF6">
        <w:trPr>
          <w:trHeight w:val="240"/>
        </w:trPr>
        <w:tc>
          <w:tcPr>
            <w:tcW w:w="6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</w:t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местный исполнительный и распорядительный орган областного территориального уровня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E2678" w:rsidRPr="00CC5803" w:rsidRDefault="002E2678" w:rsidP="00884CF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C5803">
              <w:rPr>
                <w:rFonts w:eastAsia="Times New Roman" w:cs="Times New Roman"/>
                <w:color w:val="000000"/>
                <w:sz w:val="20"/>
                <w:szCs w:val="20"/>
              </w:rPr>
              <w:t>письменная</w:t>
            </w:r>
          </w:p>
        </w:tc>
      </w:tr>
    </w:tbl>
    <w:p w:rsidR="002E2678" w:rsidRPr="00CC5803" w:rsidRDefault="002E2678" w:rsidP="002E2678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</w:rPr>
      </w:pPr>
      <w:r w:rsidRPr="00CC5803">
        <w:rPr>
          <w:rFonts w:eastAsia="Times New Roman" w:cs="Times New Roman"/>
          <w:color w:val="000000"/>
          <w:sz w:val="24"/>
          <w:szCs w:val="24"/>
        </w:rPr>
        <w:t> </w:t>
      </w:r>
    </w:p>
    <w:p w:rsidR="002E2678" w:rsidRDefault="002E2678" w:rsidP="002E2678">
      <w:pPr>
        <w:pStyle w:val="newncpi"/>
      </w:pPr>
    </w:p>
    <w:p w:rsidR="00F8507A" w:rsidRDefault="00F8507A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</w:p>
    <w:p w:rsidR="00F8507A" w:rsidRPr="000C4545" w:rsidRDefault="00F8507A" w:rsidP="00F8507A">
      <w:pPr>
        <w:ind w:left="3960" w:hanging="3960"/>
        <w:rPr>
          <w:b/>
          <w:szCs w:val="30"/>
        </w:rPr>
      </w:pPr>
      <w:r w:rsidRPr="000C4545">
        <w:rPr>
          <w:b/>
          <w:szCs w:val="30"/>
        </w:rPr>
        <w:t>Процедура 3.12.4.</w:t>
      </w:r>
    </w:p>
    <w:p w:rsidR="00F8507A" w:rsidRPr="000C4545" w:rsidRDefault="00F8507A" w:rsidP="00F8507A">
      <w:pPr>
        <w:ind w:left="3960"/>
        <w:rPr>
          <w:sz w:val="16"/>
          <w:szCs w:val="16"/>
        </w:rPr>
      </w:pPr>
    </w:p>
    <w:p w:rsidR="00F8507A" w:rsidRDefault="00C529DB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Чаусский</w:t>
      </w:r>
      <w:r w:rsidR="00F8507A">
        <w:rPr>
          <w:sz w:val="28"/>
          <w:szCs w:val="28"/>
        </w:rPr>
        <w:t xml:space="preserve"> районный 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  <w:r w:rsidRPr="00CD1B47">
        <w:rPr>
          <w:sz w:val="28"/>
          <w:szCs w:val="28"/>
        </w:rPr>
        <w:t xml:space="preserve"> </w:t>
      </w:r>
    </w:p>
    <w:p w:rsidR="00F8507A" w:rsidRDefault="00F8507A" w:rsidP="00F8507A">
      <w:pPr>
        <w:ind w:left="3960"/>
        <w:rPr>
          <w:sz w:val="28"/>
          <w:szCs w:val="28"/>
        </w:rPr>
      </w:pP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ind w:left="3960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:rsidR="00F8507A" w:rsidRDefault="00F8507A" w:rsidP="00F8507A">
      <w:pPr>
        <w:ind w:left="3960"/>
      </w:pPr>
      <w:r>
        <w:t>_________________________________</w:t>
      </w:r>
    </w:p>
    <w:p w:rsidR="00F8507A" w:rsidRDefault="00F8507A" w:rsidP="00F8507A">
      <w:pPr>
        <w:pStyle w:val="titlep"/>
        <w:spacing w:before="0" w:after="0"/>
        <w:ind w:left="467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F8507A" w:rsidRDefault="00F8507A" w:rsidP="00F8507A">
      <w:pPr>
        <w:pStyle w:val="titlep"/>
        <w:spacing w:before="0" w:after="0"/>
        <w:ind w:left="4678"/>
        <w:jc w:val="left"/>
        <w:rPr>
          <w:b w:val="0"/>
        </w:rPr>
      </w:pPr>
      <w:r>
        <w:rPr>
          <w:b w:val="0"/>
          <w:sz w:val="28"/>
          <w:szCs w:val="28"/>
        </w:rPr>
        <w:t>тел:_______________________________</w:t>
      </w:r>
    </w:p>
    <w:p w:rsidR="00F8507A" w:rsidRDefault="00F8507A" w:rsidP="00F8507A">
      <w:pPr>
        <w:jc w:val="center"/>
        <w:rPr>
          <w:b/>
          <w:sz w:val="28"/>
          <w:szCs w:val="28"/>
        </w:rPr>
      </w:pPr>
    </w:p>
    <w:p w:rsidR="00F8507A" w:rsidRPr="00DB00F4" w:rsidRDefault="00F8507A" w:rsidP="00F8507A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:rsidR="00F8507A" w:rsidRPr="00DB00F4" w:rsidRDefault="00F8507A" w:rsidP="00F8507A">
      <w:pPr>
        <w:jc w:val="center"/>
        <w:rPr>
          <w:sz w:val="28"/>
          <w:szCs w:val="28"/>
        </w:rPr>
      </w:pPr>
    </w:p>
    <w:p w:rsidR="00F8507A" w:rsidRPr="00274C72" w:rsidRDefault="00F8507A" w:rsidP="00F8507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B00F4">
        <w:rPr>
          <w:sz w:val="28"/>
          <w:szCs w:val="28"/>
        </w:rPr>
        <w:t>Прошу рассмотреть вопрос</w:t>
      </w:r>
      <w:r>
        <w:rPr>
          <w:sz w:val="28"/>
          <w:szCs w:val="28"/>
        </w:rPr>
        <w:t xml:space="preserve"> о </w:t>
      </w:r>
      <w:r w:rsidRPr="00274C72">
        <w:rPr>
          <w:sz w:val="28"/>
          <w:szCs w:val="28"/>
        </w:rPr>
        <w:t>принятии решения об определении назначения капитально</w:t>
      </w:r>
      <w:r>
        <w:rPr>
          <w:sz w:val="28"/>
          <w:szCs w:val="28"/>
        </w:rPr>
        <w:t xml:space="preserve">го строения, изолированного помещения,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-места</w:t>
      </w:r>
      <w:r w:rsidRPr="00274C72">
        <w:rPr>
          <w:sz w:val="28"/>
          <w:szCs w:val="28"/>
        </w:rPr>
        <w:t xml:space="preserve"> в соответствии с единой классификацией назначения</w:t>
      </w:r>
      <w:r>
        <w:rPr>
          <w:sz w:val="28"/>
          <w:szCs w:val="28"/>
        </w:rPr>
        <w:t xml:space="preserve"> объектов недвижимого имущества (за исключением эксплуатируемых капитальных строений, изолированных помещений,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-мест)</w:t>
      </w:r>
    </w:p>
    <w:p w:rsidR="00F8507A" w:rsidRPr="00DB00F4" w:rsidRDefault="00F8507A" w:rsidP="00F8507A">
      <w:pPr>
        <w:rPr>
          <w:sz w:val="28"/>
          <w:szCs w:val="28"/>
        </w:rPr>
      </w:pPr>
    </w:p>
    <w:p w:rsidR="00F8507A" w:rsidRPr="00630380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</w:p>
    <w:p w:rsidR="00F8507A" w:rsidRPr="00DB00F4" w:rsidRDefault="00F8507A" w:rsidP="00F8507A">
      <w:pPr>
        <w:jc w:val="center"/>
        <w:rPr>
          <w:sz w:val="20"/>
          <w:szCs w:val="20"/>
        </w:rPr>
      </w:pPr>
      <w:r w:rsidRPr="00DB00F4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 xml:space="preserve">капитальное строение и </w:t>
      </w:r>
      <w:r w:rsidRPr="00DB00F4">
        <w:rPr>
          <w:sz w:val="20"/>
          <w:szCs w:val="20"/>
        </w:rPr>
        <w:t>адрес)</w:t>
      </w:r>
    </w:p>
    <w:p w:rsidR="00F8507A" w:rsidRPr="00DB00F4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>
        <w:rPr>
          <w:szCs w:val="30"/>
        </w:rPr>
        <w:t xml:space="preserve"> </w:t>
      </w:r>
      <w:r>
        <w:rPr>
          <w:sz w:val="28"/>
          <w:szCs w:val="28"/>
        </w:rPr>
        <w:tab/>
      </w:r>
    </w:p>
    <w:p w:rsidR="00F8507A" w:rsidRPr="00DB00F4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507A" w:rsidRPr="007D3381" w:rsidRDefault="00F8507A" w:rsidP="00F8507A">
      <w:pPr>
        <w:rPr>
          <w:szCs w:val="30"/>
        </w:rPr>
      </w:pPr>
      <w:r>
        <w:rPr>
          <w:szCs w:val="30"/>
        </w:rPr>
        <w:t xml:space="preserve">           </w:t>
      </w:r>
    </w:p>
    <w:p w:rsidR="00F8507A" w:rsidRPr="00DB00F4" w:rsidRDefault="00F8507A" w:rsidP="00F8507A">
      <w:pPr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прилагаю:</w:t>
      </w:r>
    </w:p>
    <w:p w:rsidR="00F8507A" w:rsidRPr="00B87269" w:rsidRDefault="00F8507A" w:rsidP="00F8507A">
      <w:pPr>
        <w:spacing w:line="360" w:lineRule="auto"/>
      </w:pPr>
      <w:r w:rsidRPr="00B87269">
        <w:t>1.</w:t>
      </w:r>
      <w:r>
        <w:t>__________________________________________________________</w:t>
      </w:r>
    </w:p>
    <w:p w:rsidR="00F8507A" w:rsidRPr="00B87269" w:rsidRDefault="00F8507A" w:rsidP="00F8507A">
      <w:pPr>
        <w:spacing w:line="360" w:lineRule="auto"/>
      </w:pPr>
      <w:r w:rsidRPr="00B87269">
        <w:t>2.</w:t>
      </w:r>
      <w:r>
        <w:t>__________________________________________________________</w:t>
      </w:r>
    </w:p>
    <w:p w:rsidR="00F8507A" w:rsidRPr="00B87269" w:rsidRDefault="00F8507A" w:rsidP="00F8507A">
      <w:pPr>
        <w:spacing w:line="360" w:lineRule="auto"/>
      </w:pPr>
      <w:r>
        <w:t>3</w:t>
      </w:r>
      <w:r w:rsidRPr="00B87269">
        <w:t>.</w:t>
      </w:r>
      <w:r>
        <w:t>__________________________________________________________</w:t>
      </w:r>
    </w:p>
    <w:p w:rsidR="00F8507A" w:rsidRPr="00DB00F4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EE7E6D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</w:t>
      </w:r>
    </w:p>
    <w:p w:rsidR="00F8507A" w:rsidRDefault="00EE7E6D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</w:t>
      </w:r>
      <w:r w:rsidR="00F8507A">
        <w:rPr>
          <w:rFonts w:ascii="Times New Roman" w:hAnsi="Times New Roman" w:cs="Times New Roman"/>
          <w:sz w:val="30"/>
          <w:szCs w:val="30"/>
        </w:rPr>
        <w:t>___________   ______________</w:t>
      </w:r>
    </w:p>
    <w:p w:rsidR="00F8507A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F8507A" w:rsidRPr="00DB00F4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F8507A" w:rsidRPr="00556A92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F8507A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507A" w:rsidRPr="00DB00F4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F8507A" w:rsidRDefault="00F8507A" w:rsidP="00F8507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    </w:t>
      </w:r>
    </w:p>
    <w:p w:rsidR="00F8507A" w:rsidRDefault="00F8507A" w:rsidP="00F850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304FB0">
        <w:rPr>
          <w:rFonts w:ascii="Times New Roman" w:hAnsi="Times New Roman" w:cs="Times New Roman"/>
          <w:sz w:val="24"/>
          <w:szCs w:val="24"/>
        </w:rPr>
        <w:t>(подпись)</w:t>
      </w:r>
    </w:p>
    <w:sectPr w:rsidR="00F8507A" w:rsidSect="00EE7E6D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200F"/>
    <w:rsid w:val="000346D9"/>
    <w:rsid w:val="000448F9"/>
    <w:rsid w:val="000454B3"/>
    <w:rsid w:val="00046F88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2678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47A3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0A8C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304A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068D0"/>
    <w:rsid w:val="00910438"/>
    <w:rsid w:val="009114DC"/>
    <w:rsid w:val="00913B56"/>
    <w:rsid w:val="00914CDB"/>
    <w:rsid w:val="00915253"/>
    <w:rsid w:val="00921552"/>
    <w:rsid w:val="00930C48"/>
    <w:rsid w:val="00936C91"/>
    <w:rsid w:val="009408E5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5599"/>
    <w:rsid w:val="00C362A8"/>
    <w:rsid w:val="00C36DAC"/>
    <w:rsid w:val="00C37557"/>
    <w:rsid w:val="00C43D9B"/>
    <w:rsid w:val="00C44244"/>
    <w:rsid w:val="00C512FA"/>
    <w:rsid w:val="00C529DB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510B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E7E6D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507A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2F60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F85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F850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F8507A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2E2678"/>
    <w:pPr>
      <w:spacing w:before="160" w:after="160"/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F85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F850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F8507A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2E2678"/>
    <w:pPr>
      <w:spacing w:before="160" w:after="160"/>
      <w:ind w:firstLine="567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sr.dll?links_doc=608633&amp;links_anch=5" TargetMode="External"/><Relationship Id="rId13" Type="http://schemas.openxmlformats.org/officeDocument/2006/relationships/hyperlink" Target="https://bii.by/tx.dll?d=466341&amp;a=638" TargetMode="External"/><Relationship Id="rId18" Type="http://schemas.openxmlformats.org/officeDocument/2006/relationships/hyperlink" Target="https://bii.by/tx.dll?d=384924&amp;a=3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i.by/tx.dll?d=144501&amp;a=191" TargetMode="External"/><Relationship Id="rId7" Type="http://schemas.openxmlformats.org/officeDocument/2006/relationships/hyperlink" Target="https://bii.by/tx.dll?d=608633&amp;a=3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bii.by/tx.dll?d=266410&amp;a=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59661&amp;a=10" TargetMode="External"/><Relationship Id="rId20" Type="http://schemas.openxmlformats.org/officeDocument/2006/relationships/hyperlink" Target="https://bii.by/tx.dll?d=266410&amp;a=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ps_f.dll?d=608633&amp;a=5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347250&amp;a=132" TargetMode="External"/><Relationship Id="rId23" Type="http://schemas.openxmlformats.org/officeDocument/2006/relationships/hyperlink" Target="https://bii.by/tx.dll?d=72740&amp;a=11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bii.by/tx.dll?d=466341&amp;a=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i.by/tx.dll?d=144501&amp;a=68" TargetMode="External"/><Relationship Id="rId22" Type="http://schemas.openxmlformats.org/officeDocument/2006/relationships/hyperlink" Target="https://bii.by/tx.dll?d=144501&amp;a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938A2-E405-4046-8CF4-7D9D1F5F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8</cp:revision>
  <cp:lastPrinted>2023-11-22T08:52:00Z</cp:lastPrinted>
  <dcterms:created xsi:type="dcterms:W3CDTF">2022-10-15T10:21:00Z</dcterms:created>
  <dcterms:modified xsi:type="dcterms:W3CDTF">2023-11-22T08:53:00Z</dcterms:modified>
</cp:coreProperties>
</file>