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B03" w:rsidRDefault="00B75B03"/>
    <w:p w:rsidR="00B75B03" w:rsidRPr="00B75B03" w:rsidRDefault="00B75B03" w:rsidP="00B75B03">
      <w:pPr>
        <w:jc w:val="center"/>
        <w:rPr>
          <w:rFonts w:ascii="Times New Roman" w:eastAsia="Calibri" w:hAnsi="Times New Roman" w:cs="Times New Roman"/>
          <w:b/>
          <w:sz w:val="29"/>
          <w:szCs w:val="29"/>
        </w:rPr>
      </w:pPr>
      <w:r w:rsidRPr="00B75B03">
        <w:rPr>
          <w:rFonts w:ascii="Times New Roman" w:eastAsia="Calibri" w:hAnsi="Times New Roman" w:cs="Times New Roman"/>
          <w:sz w:val="29"/>
          <w:szCs w:val="29"/>
        </w:rPr>
        <w:t xml:space="preserve">АДМИНИСТРАТИВНАЯ ПРОЦЕДУРА № </w:t>
      </w:r>
      <w:r w:rsidRPr="00B75B03">
        <w:rPr>
          <w:rFonts w:ascii="Times New Roman" w:eastAsia="Calibri" w:hAnsi="Times New Roman" w:cs="Times New Roman"/>
          <w:b/>
          <w:sz w:val="29"/>
          <w:szCs w:val="29"/>
        </w:rPr>
        <w:t xml:space="preserve">8.13.1 </w:t>
      </w:r>
    </w:p>
    <w:p w:rsidR="00B75B03" w:rsidRPr="00B75B03" w:rsidRDefault="00B75B03" w:rsidP="00B75B03">
      <w:pPr>
        <w:spacing w:after="0" w:line="240" w:lineRule="auto"/>
        <w:ind w:firstLine="709"/>
        <w:jc w:val="center"/>
        <w:rPr>
          <w:rFonts w:ascii="Times New Roman" w:eastAsia="Calibri" w:hAnsi="Times New Roman" w:cs="Times New Roman"/>
          <w:b/>
          <w:sz w:val="29"/>
          <w:szCs w:val="29"/>
        </w:rPr>
      </w:pPr>
    </w:p>
    <w:p w:rsidR="00B75B03" w:rsidRPr="00B75B03" w:rsidRDefault="00B75B03" w:rsidP="00B75B03">
      <w:pPr>
        <w:spacing w:after="0" w:line="240" w:lineRule="auto"/>
        <w:ind w:firstLine="709"/>
        <w:jc w:val="center"/>
        <w:rPr>
          <w:rFonts w:ascii="Times New Roman" w:eastAsia="Calibri" w:hAnsi="Times New Roman" w:cs="Times New Roman"/>
          <w:b/>
          <w:bCs/>
          <w:sz w:val="29"/>
          <w:szCs w:val="29"/>
        </w:rPr>
      </w:pPr>
      <w:r w:rsidRPr="00B75B03">
        <w:rPr>
          <w:rFonts w:ascii="Times New Roman" w:eastAsia="Calibri" w:hAnsi="Times New Roman" w:cs="Times New Roman"/>
          <w:b/>
          <w:bCs/>
          <w:sz w:val="29"/>
          <w:szCs w:val="29"/>
        </w:rPr>
        <w:t>Получение разрешения на размещение средства наружной рекламы</w:t>
      </w:r>
    </w:p>
    <w:p w:rsidR="00B75B03" w:rsidRPr="00B75B03" w:rsidRDefault="00B75B03" w:rsidP="00B75B03">
      <w:pPr>
        <w:spacing w:after="0" w:line="240" w:lineRule="auto"/>
        <w:ind w:firstLine="709"/>
        <w:jc w:val="center"/>
        <w:rPr>
          <w:rFonts w:ascii="Times New Roman" w:eastAsia="Calibri" w:hAnsi="Times New Roman" w:cs="Times New Roman"/>
          <w:b/>
          <w:sz w:val="29"/>
          <w:szCs w:val="29"/>
        </w:rPr>
      </w:pPr>
    </w:p>
    <w:tbl>
      <w:tblPr>
        <w:tblStyle w:val="1"/>
        <w:tblW w:w="9493" w:type="dxa"/>
        <w:tblLook w:val="04A0" w:firstRow="1" w:lastRow="0" w:firstColumn="1" w:lastColumn="0" w:noHBand="0" w:noVBand="1"/>
      </w:tblPr>
      <w:tblGrid>
        <w:gridCol w:w="3500"/>
        <w:gridCol w:w="5993"/>
      </w:tblGrid>
      <w:tr w:rsidR="00B75B03" w:rsidRPr="00B75B03" w:rsidTr="00273A58">
        <w:tc>
          <w:tcPr>
            <w:tcW w:w="3500" w:type="dxa"/>
          </w:tcPr>
          <w:p w:rsidR="00B75B03" w:rsidRPr="00B75B03" w:rsidRDefault="00B75B03" w:rsidP="00B75B03">
            <w:pPr>
              <w:spacing w:after="0" w:line="240" w:lineRule="auto"/>
              <w:ind w:firstLine="22"/>
              <w:rPr>
                <w:rFonts w:eastAsia="Calibri" w:cs="Times New Roman"/>
                <w:b/>
                <w:sz w:val="29"/>
                <w:szCs w:val="29"/>
              </w:rPr>
            </w:pPr>
            <w:r w:rsidRPr="00B75B03">
              <w:rPr>
                <w:rFonts w:eastAsia="Calibri" w:cs="Times New Roman"/>
                <w:b/>
                <w:sz w:val="29"/>
                <w:szCs w:val="29"/>
              </w:rPr>
              <w:t>Размер платы, взимаемой при осуществлении административной процедуры</w:t>
            </w:r>
          </w:p>
        </w:tc>
        <w:tc>
          <w:tcPr>
            <w:tcW w:w="5993" w:type="dxa"/>
          </w:tcPr>
          <w:p w:rsidR="00B75B03" w:rsidRPr="00B75B03" w:rsidRDefault="00B75B03" w:rsidP="00B75B03">
            <w:pPr>
              <w:spacing w:after="0" w:line="240" w:lineRule="auto"/>
              <w:ind w:left="70" w:firstLine="2"/>
              <w:rPr>
                <w:rFonts w:eastAsia="Calibri" w:cs="Times New Roman"/>
                <w:sz w:val="29"/>
                <w:szCs w:val="29"/>
              </w:rPr>
            </w:pPr>
            <w:r w:rsidRPr="00B75B03">
              <w:rPr>
                <w:rFonts w:eastAsia="Calibri" w:cs="Times New Roman"/>
                <w:sz w:val="29"/>
                <w:szCs w:val="29"/>
              </w:rPr>
              <w:t>плата за услуги</w:t>
            </w:r>
          </w:p>
          <w:p w:rsidR="00B75B03" w:rsidRPr="00B75B03" w:rsidRDefault="00B75B03" w:rsidP="00B75B03">
            <w:pPr>
              <w:spacing w:after="0" w:line="240" w:lineRule="auto"/>
              <w:ind w:left="70" w:firstLine="2"/>
              <w:rPr>
                <w:rFonts w:eastAsia="Calibri" w:cs="Times New Roman"/>
                <w:sz w:val="29"/>
                <w:szCs w:val="29"/>
              </w:rPr>
            </w:pPr>
            <w:r w:rsidRPr="00B75B03">
              <w:rPr>
                <w:rFonts w:eastAsia="Calibri" w:cs="Times New Roman"/>
                <w:i/>
                <w:sz w:val="29"/>
                <w:szCs w:val="29"/>
              </w:rPr>
              <w:t>бесплатно </w:t>
            </w:r>
            <w:r w:rsidRPr="00B75B03">
              <w:rPr>
                <w:rFonts w:eastAsia="Calibri" w:cs="Times New Roman"/>
                <w:sz w:val="29"/>
                <w:szCs w:val="29"/>
              </w:rPr>
              <w:t>– при выдаче разрешения на размещение средства наружной рекламы:</w:t>
            </w:r>
          </w:p>
          <w:p w:rsidR="00B75B03" w:rsidRPr="00B75B03" w:rsidRDefault="00B75B03" w:rsidP="00B75B03">
            <w:pPr>
              <w:spacing w:after="0" w:line="240" w:lineRule="auto"/>
              <w:ind w:left="639" w:firstLine="2"/>
              <w:rPr>
                <w:rFonts w:eastAsia="Calibri" w:cs="Times New Roman"/>
                <w:sz w:val="29"/>
                <w:szCs w:val="29"/>
              </w:rPr>
            </w:pPr>
            <w:r w:rsidRPr="00B75B03">
              <w:rPr>
                <w:rFonts w:eastAsia="Calibri" w:cs="Times New Roman"/>
                <w:sz w:val="29"/>
                <w:szCs w:val="29"/>
              </w:rPr>
              <w:t>специально предназначенного и используемого для размещения (распространения) социальной рекламы в пределах придорожной полосы (контролируемой зоны) автомобильной дороги, красных линий улиц, дорог или площадей населенных пунктов</w:t>
            </w:r>
          </w:p>
          <w:p w:rsidR="00B75B03" w:rsidRPr="00B75B03" w:rsidRDefault="00B75B03" w:rsidP="00B75B03">
            <w:pPr>
              <w:spacing w:after="0" w:line="240" w:lineRule="auto"/>
              <w:ind w:left="639" w:firstLine="2"/>
              <w:rPr>
                <w:rFonts w:eastAsia="Calibri" w:cs="Times New Roman"/>
                <w:sz w:val="29"/>
                <w:szCs w:val="29"/>
              </w:rPr>
            </w:pPr>
          </w:p>
          <w:p w:rsidR="00B75B03" w:rsidRPr="00B75B03" w:rsidRDefault="00B75B03" w:rsidP="00B75B03">
            <w:pPr>
              <w:spacing w:after="0" w:line="240" w:lineRule="auto"/>
              <w:ind w:left="639" w:firstLine="2"/>
              <w:rPr>
                <w:rFonts w:eastAsia="Calibri" w:cs="Times New Roman"/>
                <w:sz w:val="29"/>
                <w:szCs w:val="29"/>
              </w:rPr>
            </w:pPr>
            <w:proofErr w:type="gramStart"/>
            <w:r w:rsidRPr="00B75B03">
              <w:rPr>
                <w:rFonts w:eastAsia="Calibri" w:cs="Times New Roman"/>
                <w:sz w:val="29"/>
                <w:szCs w:val="29"/>
              </w:rPr>
              <w:t>на новом или прежнем месте в связи с прекращением действия ранее выданного разрешения по причине проведения в месте размещения средства наружной рекламы работ по застройке, благоустройству территорий, строительству, реконструкции или ремонту зданий (сооружений), иных элементов инфраструктуры, мероприятий по случаю государственных праздников, праздничных дней, памятных дат, иных мероприятий республиканского или местного значения</w:t>
            </w:r>
            <w:proofErr w:type="gramEnd"/>
          </w:p>
        </w:tc>
      </w:tr>
      <w:tr w:rsidR="00B75B03" w:rsidRPr="00B75B03" w:rsidTr="00273A58">
        <w:tc>
          <w:tcPr>
            <w:tcW w:w="3500" w:type="dxa"/>
          </w:tcPr>
          <w:p w:rsidR="00B75B03" w:rsidRPr="00B75B03" w:rsidRDefault="00B75B03" w:rsidP="00B75B03">
            <w:pPr>
              <w:spacing w:after="0" w:line="240" w:lineRule="auto"/>
              <w:ind w:firstLine="22"/>
              <w:rPr>
                <w:rFonts w:eastAsia="Calibri" w:cs="Times New Roman"/>
                <w:b/>
                <w:sz w:val="29"/>
                <w:szCs w:val="29"/>
              </w:rPr>
            </w:pPr>
            <w:r w:rsidRPr="00B75B03">
              <w:rPr>
                <w:rFonts w:eastAsia="Calibri" w:cs="Times New Roman"/>
                <w:b/>
                <w:sz w:val="29"/>
                <w:szCs w:val="29"/>
              </w:rPr>
              <w:t>Срок осуществления административной процедуры</w:t>
            </w:r>
          </w:p>
        </w:tc>
        <w:tc>
          <w:tcPr>
            <w:tcW w:w="5993" w:type="dxa"/>
          </w:tcPr>
          <w:p w:rsidR="00B75B03" w:rsidRPr="00B75B03" w:rsidRDefault="00B75B03" w:rsidP="00B75B03">
            <w:pPr>
              <w:spacing w:before="120" w:after="0" w:line="240" w:lineRule="auto"/>
              <w:ind w:left="70" w:firstLine="2"/>
              <w:rPr>
                <w:rFonts w:eastAsia="Calibri" w:cs="Times New Roman"/>
                <w:sz w:val="29"/>
                <w:szCs w:val="29"/>
              </w:rPr>
            </w:pPr>
            <w:r w:rsidRPr="00B75B03">
              <w:rPr>
                <w:rFonts w:eastAsia="Calibri" w:cs="Times New Roman"/>
                <w:i/>
                <w:sz w:val="29"/>
                <w:szCs w:val="29"/>
              </w:rPr>
              <w:t>15 рабочих дней,</w:t>
            </w:r>
            <w:r w:rsidRPr="00B75B03">
              <w:rPr>
                <w:rFonts w:eastAsia="Calibri" w:cs="Times New Roman"/>
                <w:sz w:val="29"/>
                <w:szCs w:val="29"/>
              </w:rPr>
              <w:t xml:space="preserve"> а в случае, если требуется разработка проекта привязки средства наружной рекламы к участку местности и (или) подключение к инженерным коммуникациям, – </w:t>
            </w:r>
            <w:r w:rsidRPr="00B75B03">
              <w:rPr>
                <w:rFonts w:eastAsia="Calibri" w:cs="Times New Roman"/>
                <w:i/>
                <w:sz w:val="29"/>
                <w:szCs w:val="29"/>
              </w:rPr>
              <w:t>30 рабочих дней</w:t>
            </w:r>
          </w:p>
          <w:p w:rsidR="00B75B03" w:rsidRPr="00B75B03" w:rsidRDefault="00B75B03" w:rsidP="00B75B03">
            <w:pPr>
              <w:spacing w:before="120" w:after="0" w:line="240" w:lineRule="auto"/>
              <w:ind w:left="70" w:firstLine="2"/>
              <w:rPr>
                <w:rFonts w:eastAsia="Calibri" w:cs="Times New Roman"/>
                <w:sz w:val="29"/>
                <w:szCs w:val="29"/>
              </w:rPr>
            </w:pPr>
            <w:r w:rsidRPr="00B75B03">
              <w:rPr>
                <w:rFonts w:eastAsia="Calibri" w:cs="Times New Roman"/>
                <w:sz w:val="29"/>
                <w:szCs w:val="29"/>
              </w:rPr>
              <w:t xml:space="preserve">при размещении средства наружной рекламы на территории Китайско-Белорусского индустриального парка «Великий камень» (за исключением территорий населенных пунктов, в том числе г. Минска и земель в границах перспективного развития г. Минска </w:t>
            </w:r>
            <w:r w:rsidRPr="00B75B03">
              <w:rPr>
                <w:rFonts w:eastAsia="Calibri" w:cs="Times New Roman"/>
                <w:sz w:val="29"/>
                <w:szCs w:val="29"/>
              </w:rPr>
              <w:lastRenderedPageBreak/>
              <w:t xml:space="preserve">в соответствии с его генеральным планом, садоводческих товариществ и дачных кооперативов) – </w:t>
            </w:r>
            <w:r w:rsidRPr="00B75B03">
              <w:rPr>
                <w:rFonts w:eastAsia="Calibri" w:cs="Times New Roman"/>
                <w:i/>
                <w:sz w:val="29"/>
                <w:szCs w:val="29"/>
              </w:rPr>
              <w:t>10 рабочих дней</w:t>
            </w:r>
          </w:p>
        </w:tc>
      </w:tr>
      <w:tr w:rsidR="00B75B03" w:rsidRPr="00B75B03" w:rsidTr="00273A58">
        <w:tc>
          <w:tcPr>
            <w:tcW w:w="9493" w:type="dxa"/>
            <w:gridSpan w:val="2"/>
          </w:tcPr>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sz w:val="29"/>
                <w:szCs w:val="29"/>
              </w:rPr>
            </w:pPr>
            <w:r w:rsidRPr="00B75B03">
              <w:rPr>
                <w:rFonts w:eastAsia="Calibri"/>
                <w:sz w:val="29"/>
                <w:szCs w:val="29"/>
              </w:rPr>
              <w:t>К сведению граждан!</w:t>
            </w:r>
          </w:p>
          <w:p w:rsidR="00B75B03" w:rsidRPr="00B75B03" w:rsidRDefault="00B75B03" w:rsidP="00B75B03">
            <w:pPr>
              <w:spacing w:after="0" w:line="240" w:lineRule="auto"/>
              <w:rPr>
                <w:rFonts w:eastAsia="Calibri"/>
                <w:sz w:val="29"/>
                <w:szCs w:val="29"/>
              </w:rPr>
            </w:pPr>
            <w:r w:rsidRPr="00B75B03">
              <w:rPr>
                <w:rFonts w:eastAsia="Calibri"/>
                <w:sz w:val="29"/>
                <w:szCs w:val="29"/>
              </w:rPr>
              <w:t xml:space="preserve">С вопросами по осуществлению данной административной процедуры </w:t>
            </w:r>
          </w:p>
          <w:p w:rsidR="00B75B03" w:rsidRPr="00B75B03" w:rsidRDefault="00B75B03" w:rsidP="00B75B03">
            <w:pPr>
              <w:spacing w:after="0" w:line="240" w:lineRule="auto"/>
              <w:rPr>
                <w:sz w:val="29"/>
                <w:szCs w:val="29"/>
              </w:rPr>
            </w:pPr>
            <w:r w:rsidRPr="00B75B03">
              <w:rPr>
                <w:b/>
                <w:sz w:val="29"/>
                <w:szCs w:val="29"/>
              </w:rPr>
              <w:t>Вы можете обратиться</w:t>
            </w:r>
            <w:r w:rsidRPr="00B75B03">
              <w:rPr>
                <w:sz w:val="29"/>
                <w:szCs w:val="29"/>
              </w:rPr>
              <w:t>:</w:t>
            </w:r>
          </w:p>
          <w:p w:rsidR="00B75B03" w:rsidRPr="00B75B03" w:rsidRDefault="00B75B03" w:rsidP="00B75B03">
            <w:pPr>
              <w:spacing w:after="0" w:line="240" w:lineRule="auto"/>
              <w:rPr>
                <w:sz w:val="29"/>
                <w:szCs w:val="29"/>
              </w:rPr>
            </w:pPr>
            <w:r w:rsidRPr="00B75B03">
              <w:rPr>
                <w:sz w:val="29"/>
                <w:szCs w:val="29"/>
              </w:rPr>
              <w:t xml:space="preserve"> в службу «Одно окно» райисполкома: г. Чаусы, ул. </w:t>
            </w:r>
            <w:proofErr w:type="gramStart"/>
            <w:r w:rsidRPr="00B75B03">
              <w:rPr>
                <w:sz w:val="29"/>
                <w:szCs w:val="29"/>
              </w:rPr>
              <w:t>Ленинская</w:t>
            </w:r>
            <w:proofErr w:type="gramEnd"/>
            <w:r w:rsidRPr="00B75B03">
              <w:rPr>
                <w:sz w:val="29"/>
                <w:szCs w:val="29"/>
              </w:rPr>
              <w:t xml:space="preserve">, 17, </w:t>
            </w:r>
            <w:proofErr w:type="spellStart"/>
            <w:r w:rsidRPr="00B75B03">
              <w:rPr>
                <w:sz w:val="29"/>
                <w:szCs w:val="29"/>
              </w:rPr>
              <w:t>каб</w:t>
            </w:r>
            <w:proofErr w:type="spellEnd"/>
            <w:r w:rsidRPr="00B75B03">
              <w:rPr>
                <w:sz w:val="29"/>
                <w:szCs w:val="29"/>
              </w:rPr>
              <w:t>. 103, тел. (802242) , 78656, 142</w:t>
            </w:r>
          </w:p>
          <w:p w:rsidR="00B75B03" w:rsidRPr="00B75B03" w:rsidRDefault="00B75B03" w:rsidP="00B75B03">
            <w:pPr>
              <w:spacing w:after="0" w:line="240" w:lineRule="auto"/>
              <w:rPr>
                <w:sz w:val="29"/>
                <w:szCs w:val="29"/>
              </w:rPr>
            </w:pPr>
            <w:r w:rsidRPr="00B75B03">
              <w:rPr>
                <w:b/>
                <w:sz w:val="29"/>
                <w:szCs w:val="29"/>
              </w:rPr>
              <w:t>Режим работы</w:t>
            </w:r>
            <w:r w:rsidRPr="00B75B03">
              <w:rPr>
                <w:sz w:val="29"/>
                <w:szCs w:val="29"/>
              </w:rPr>
              <w:t xml:space="preserve">: понедельник, вторник, среда, пятница с 8.00 до 17.00, обед с 13.00 до 14.00, четверг с 8.00 </w:t>
            </w:r>
            <w:proofErr w:type="gramStart"/>
            <w:r w:rsidRPr="00B75B03">
              <w:rPr>
                <w:sz w:val="29"/>
                <w:szCs w:val="29"/>
              </w:rPr>
              <w:t>до</w:t>
            </w:r>
            <w:proofErr w:type="gramEnd"/>
            <w:r w:rsidRPr="00B75B03">
              <w:rPr>
                <w:sz w:val="29"/>
                <w:szCs w:val="29"/>
              </w:rPr>
              <w:t xml:space="preserve"> 20.00, обед с 13.00 до 14.00,</w:t>
            </w:r>
          </w:p>
          <w:p w:rsidR="00B75B03" w:rsidRPr="00B75B03" w:rsidRDefault="00B75B03" w:rsidP="00B75B03">
            <w:pPr>
              <w:spacing w:after="0" w:line="240" w:lineRule="auto"/>
              <w:rPr>
                <w:sz w:val="29"/>
                <w:szCs w:val="29"/>
              </w:rPr>
            </w:pPr>
            <w:r w:rsidRPr="00B75B03">
              <w:rPr>
                <w:sz w:val="29"/>
                <w:szCs w:val="29"/>
              </w:rPr>
              <w:t>суббота, воскресенье - выходной.</w:t>
            </w:r>
          </w:p>
          <w:p w:rsidR="00B75B03" w:rsidRPr="00B75B03" w:rsidRDefault="00B75B03" w:rsidP="00B75B03">
            <w:pPr>
              <w:spacing w:after="0" w:line="240" w:lineRule="auto"/>
              <w:rPr>
                <w:rFonts w:eastAsia="Calibri"/>
                <w:sz w:val="29"/>
                <w:szCs w:val="29"/>
              </w:rPr>
            </w:pPr>
            <w:r w:rsidRPr="00B75B03">
              <w:rPr>
                <w:rFonts w:eastAsia="Calibri"/>
                <w:b/>
                <w:sz w:val="29"/>
                <w:szCs w:val="29"/>
              </w:rPr>
              <w:t>Ответственный исполнитель</w:t>
            </w:r>
            <w:r w:rsidRPr="00B75B03">
              <w:rPr>
                <w:rFonts w:eastAsia="Calibri"/>
                <w:sz w:val="29"/>
                <w:szCs w:val="29"/>
              </w:rPr>
              <w:t xml:space="preserve">: главный специалист отдела экономики райисполкома </w:t>
            </w:r>
            <w:proofErr w:type="spellStart"/>
            <w:r w:rsidRPr="00B75B03">
              <w:rPr>
                <w:rFonts w:eastAsia="Calibri"/>
                <w:sz w:val="29"/>
                <w:szCs w:val="29"/>
              </w:rPr>
              <w:t>Кохановская</w:t>
            </w:r>
            <w:proofErr w:type="spellEnd"/>
            <w:r w:rsidRPr="00B75B03">
              <w:rPr>
                <w:rFonts w:eastAsia="Calibri"/>
                <w:sz w:val="29"/>
                <w:szCs w:val="29"/>
              </w:rPr>
              <w:t xml:space="preserve"> Ирина Александровна, главный специалист отдела экономики, тел. (802242) 78934, в ее отсутствие – Савченко Анна Николаевна, главный специалист отдела экономики, тел. (802242)78934</w:t>
            </w:r>
          </w:p>
          <w:p w:rsidR="00B75B03" w:rsidRPr="00B75B03" w:rsidRDefault="00B75B03" w:rsidP="00B75B03">
            <w:pPr>
              <w:spacing w:after="0" w:line="240" w:lineRule="auto"/>
              <w:rPr>
                <w:rFonts w:eastAsia="Calibri"/>
                <w:b/>
                <w:sz w:val="29"/>
                <w:szCs w:val="29"/>
              </w:rPr>
            </w:pPr>
            <w:r w:rsidRPr="00B75B03">
              <w:rPr>
                <w:rFonts w:eastAsia="Calibri"/>
                <w:b/>
                <w:sz w:val="29"/>
                <w:szCs w:val="29"/>
              </w:rPr>
              <w:t>ВЫШЕСТОЯЩИЙ ГОСУДАРСТВЕННЫЙ ОРГАН:</w:t>
            </w:r>
          </w:p>
          <w:p w:rsidR="00B75B03" w:rsidRPr="00B75B03" w:rsidRDefault="00B75B03" w:rsidP="00B75B03">
            <w:pPr>
              <w:spacing w:after="0" w:line="240" w:lineRule="auto"/>
              <w:rPr>
                <w:rFonts w:eastAsia="Calibri"/>
                <w:sz w:val="29"/>
                <w:szCs w:val="29"/>
              </w:rPr>
            </w:pPr>
            <w:r w:rsidRPr="00B75B03">
              <w:rPr>
                <w:rFonts w:eastAsia="Calibri"/>
                <w:sz w:val="29"/>
                <w:szCs w:val="29"/>
              </w:rPr>
              <w:t>Могилевский областной исполнительный комитет, 212030,</w:t>
            </w:r>
          </w:p>
          <w:p w:rsidR="00B75B03" w:rsidRPr="00B75B03" w:rsidRDefault="00B75B03" w:rsidP="00B75B03">
            <w:pPr>
              <w:spacing w:after="0" w:line="240" w:lineRule="auto"/>
              <w:rPr>
                <w:rFonts w:eastAsia="Calibri"/>
                <w:sz w:val="29"/>
                <w:szCs w:val="29"/>
              </w:rPr>
            </w:pPr>
            <w:r w:rsidRPr="00B75B03">
              <w:rPr>
                <w:rFonts w:eastAsia="Calibri"/>
                <w:sz w:val="29"/>
                <w:szCs w:val="29"/>
              </w:rPr>
              <w:t xml:space="preserve"> г. Могилев, ул. </w:t>
            </w:r>
            <w:proofErr w:type="gramStart"/>
            <w:r w:rsidRPr="00B75B03">
              <w:rPr>
                <w:rFonts w:eastAsia="Calibri"/>
                <w:sz w:val="29"/>
                <w:szCs w:val="29"/>
              </w:rPr>
              <w:t>Первомайская</w:t>
            </w:r>
            <w:proofErr w:type="gramEnd"/>
            <w:r w:rsidRPr="00B75B03">
              <w:rPr>
                <w:rFonts w:eastAsia="Calibri"/>
                <w:sz w:val="29"/>
                <w:szCs w:val="29"/>
              </w:rPr>
              <w:t>, 71.</w:t>
            </w:r>
          </w:p>
          <w:p w:rsidR="00B75B03" w:rsidRPr="00B75B03" w:rsidRDefault="00B75B03" w:rsidP="00B75B03">
            <w:pPr>
              <w:spacing w:after="0" w:line="240" w:lineRule="auto"/>
              <w:rPr>
                <w:rFonts w:eastAsia="Calibri" w:cs="Times New Roman"/>
                <w:sz w:val="29"/>
                <w:szCs w:val="29"/>
              </w:rPr>
            </w:pPr>
            <w:r w:rsidRPr="00B75B03">
              <w:rPr>
                <w:rFonts w:eastAsia="Calibri" w:cs="Times New Roman"/>
                <w:sz w:val="29"/>
                <w:szCs w:val="29"/>
              </w:rPr>
              <w:t>Режим работы: с 8.00 до 13.00, с 14.00 до 17.00, кроме выходных и праздничных дней</w:t>
            </w:r>
            <w:bookmarkStart w:id="0" w:name="_GoBack"/>
            <w:bookmarkEnd w:id="0"/>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p w:rsidR="00B75B03" w:rsidRPr="00B75B03" w:rsidRDefault="00B75B03" w:rsidP="00B75B03">
            <w:pPr>
              <w:spacing w:after="0" w:line="240" w:lineRule="auto"/>
              <w:rPr>
                <w:rFonts w:eastAsia="Calibri" w:cs="Times New Roman"/>
                <w:sz w:val="29"/>
                <w:szCs w:val="29"/>
              </w:rPr>
            </w:pPr>
          </w:p>
        </w:tc>
      </w:tr>
    </w:tbl>
    <w:p w:rsidR="00B75B03" w:rsidRDefault="00B75B03"/>
    <w:p w:rsidR="00B75B03" w:rsidRDefault="00B75B03"/>
    <w:p w:rsidR="00B75B03" w:rsidRDefault="00B75B03"/>
    <w:p w:rsidR="00B75B03" w:rsidRDefault="00B75B03"/>
    <w:p w:rsidR="00B75B03" w:rsidRDefault="00B75B03"/>
    <w:p w:rsidR="00B75B03" w:rsidRDefault="00B75B03"/>
    <w:p w:rsidR="00B75B03" w:rsidRDefault="00B75B03"/>
    <w:p w:rsidR="00B75B03" w:rsidRDefault="00B75B03"/>
    <w:p w:rsidR="00B75B03" w:rsidRDefault="00B75B03"/>
    <w:p w:rsidR="00B75B03" w:rsidRDefault="00B75B03"/>
    <w:p w:rsidR="00B75B03" w:rsidRDefault="00B75B03"/>
    <w:p w:rsidR="00B75B03" w:rsidRDefault="00B75B03"/>
    <w:p w:rsidR="00B75B03" w:rsidRDefault="00B75B03"/>
    <w:tbl>
      <w:tblPr>
        <w:tblStyle w:val="tablencpi"/>
        <w:tblW w:w="4963" w:type="pct"/>
        <w:tblLook w:val="04A0" w:firstRow="1" w:lastRow="0" w:firstColumn="1" w:lastColumn="0" w:noHBand="0" w:noVBand="1"/>
      </w:tblPr>
      <w:tblGrid>
        <w:gridCol w:w="6955"/>
        <w:gridCol w:w="2343"/>
      </w:tblGrid>
      <w:tr w:rsidR="00D04CC2" w:rsidRPr="00276C45" w:rsidTr="004D2C7E">
        <w:tc>
          <w:tcPr>
            <w:tcW w:w="3740" w:type="pct"/>
            <w:tcBorders>
              <w:top w:val="nil"/>
              <w:left w:val="nil"/>
              <w:bottom w:val="nil"/>
              <w:right w:val="nil"/>
            </w:tcBorders>
            <w:tcMar>
              <w:top w:w="0" w:type="dxa"/>
              <w:left w:w="6" w:type="dxa"/>
              <w:bottom w:w="0" w:type="dxa"/>
              <w:right w:w="6" w:type="dxa"/>
            </w:tcMar>
            <w:hideMark/>
          </w:tcPr>
          <w:p w:rsidR="00B75B03" w:rsidRDefault="00B75B03"/>
          <w:tbl>
            <w:tblPr>
              <w:tblW w:w="5000" w:type="pct"/>
              <w:shd w:val="clear" w:color="auto" w:fill="FFFFFF"/>
              <w:tblCellMar>
                <w:left w:w="0" w:type="dxa"/>
                <w:right w:w="0" w:type="dxa"/>
              </w:tblCellMar>
              <w:tblLook w:val="04A0" w:firstRow="1" w:lastRow="0" w:firstColumn="1" w:lastColumn="0" w:noHBand="0" w:noVBand="1"/>
            </w:tblPr>
            <w:tblGrid>
              <w:gridCol w:w="6943"/>
            </w:tblGrid>
            <w:tr w:rsidR="00102862" w:rsidRPr="004C64E6" w:rsidTr="00B75B03">
              <w:tc>
                <w:tcPr>
                  <w:tcW w:w="6943" w:type="dxa"/>
                  <w:tcBorders>
                    <w:top w:val="nil"/>
                    <w:left w:val="nil"/>
                    <w:bottom w:val="nil"/>
                    <w:right w:val="nil"/>
                  </w:tcBorders>
                  <w:shd w:val="clear" w:color="auto" w:fill="FFFFFF"/>
                  <w:tcMar>
                    <w:top w:w="0" w:type="dxa"/>
                    <w:left w:w="6" w:type="dxa"/>
                    <w:bottom w:w="0" w:type="dxa"/>
                    <w:right w:w="6" w:type="dxa"/>
                  </w:tcMar>
                  <w:hideMark/>
                </w:tcPr>
                <w:p w:rsidR="00102862" w:rsidRPr="004C64E6" w:rsidRDefault="00102862" w:rsidP="00760AC6">
                  <w:pPr>
                    <w:spacing w:after="120" w:line="240" w:lineRule="auto"/>
                    <w:jc w:val="right"/>
                    <w:rPr>
                      <w:rFonts w:ascii="Times New Roman" w:eastAsia="Times New Roman" w:hAnsi="Times New Roman" w:cs="Times New Roman"/>
                      <w:i/>
                      <w:iCs/>
                      <w:color w:val="000000"/>
                      <w:lang w:eastAsia="ru-RU"/>
                    </w:rPr>
                  </w:pPr>
                  <w:r w:rsidRPr="004C64E6">
                    <w:rPr>
                      <w:rFonts w:ascii="Times New Roman" w:eastAsia="Times New Roman" w:hAnsi="Times New Roman" w:cs="Times New Roman"/>
                      <w:i/>
                      <w:iCs/>
                      <w:color w:val="000000"/>
                      <w:lang w:eastAsia="ru-RU"/>
                    </w:rPr>
                    <w:t>УТВЕРЖДЕНО</w:t>
                  </w:r>
                </w:p>
                <w:p w:rsidR="00102862" w:rsidRPr="004C64E6" w:rsidRDefault="00B75B03" w:rsidP="00760AC6">
                  <w:pPr>
                    <w:spacing w:after="0" w:line="240" w:lineRule="auto"/>
                    <w:jc w:val="right"/>
                    <w:rPr>
                      <w:rFonts w:ascii="Times New Roman" w:eastAsia="Times New Roman" w:hAnsi="Times New Roman" w:cs="Times New Roman"/>
                      <w:i/>
                      <w:iCs/>
                      <w:color w:val="000000"/>
                      <w:lang w:eastAsia="ru-RU"/>
                    </w:rPr>
                  </w:pPr>
                  <w:hyperlink r:id="rId5" w:anchor="a1" w:tooltip="+" w:history="1">
                    <w:r w:rsidR="00102862" w:rsidRPr="004C64E6">
                      <w:rPr>
                        <w:rFonts w:ascii="Times New Roman" w:eastAsia="Times New Roman" w:hAnsi="Times New Roman" w:cs="Times New Roman"/>
                        <w:i/>
                        <w:iCs/>
                        <w:color w:val="0000FF"/>
                        <w:u w:val="single"/>
                        <w:lang w:eastAsia="ru-RU"/>
                      </w:rPr>
                      <w:t>Постановление</w:t>
                    </w:r>
                  </w:hyperlink>
                  <w:r w:rsidR="00102862" w:rsidRPr="004C64E6">
                    <w:rPr>
                      <w:rFonts w:ascii="Times New Roman" w:eastAsia="Times New Roman" w:hAnsi="Times New Roman" w:cs="Times New Roman"/>
                      <w:i/>
                      <w:iCs/>
                      <w:color w:val="000000"/>
                      <w:lang w:eastAsia="ru-RU"/>
                    </w:rPr>
                    <w:br/>
                    <w:t>Министерства антимонопольного</w:t>
                  </w:r>
                  <w:r w:rsidR="00102862" w:rsidRPr="004C64E6">
                    <w:rPr>
                      <w:rFonts w:ascii="Times New Roman" w:eastAsia="Times New Roman" w:hAnsi="Times New Roman" w:cs="Times New Roman"/>
                      <w:i/>
                      <w:iCs/>
                      <w:color w:val="000000"/>
                      <w:lang w:eastAsia="ru-RU"/>
                    </w:rPr>
                    <w:br/>
                    <w:t>регулирования и торговли</w:t>
                  </w:r>
                  <w:r w:rsidR="00102862" w:rsidRPr="004C64E6">
                    <w:rPr>
                      <w:rFonts w:ascii="Times New Roman" w:eastAsia="Times New Roman" w:hAnsi="Times New Roman" w:cs="Times New Roman"/>
                      <w:i/>
                      <w:iCs/>
                      <w:color w:val="000000"/>
                      <w:lang w:eastAsia="ru-RU"/>
                    </w:rPr>
                    <w:br/>
                    <w:t>Республики Беларусь</w:t>
                  </w:r>
                  <w:r w:rsidR="00102862" w:rsidRPr="004C64E6">
                    <w:rPr>
                      <w:rFonts w:ascii="Times New Roman" w:eastAsia="Times New Roman" w:hAnsi="Times New Roman" w:cs="Times New Roman"/>
                      <w:i/>
                      <w:iCs/>
                      <w:color w:val="000000"/>
                      <w:lang w:eastAsia="ru-RU"/>
                    </w:rPr>
                    <w:br/>
                    <w:t>22.03.2022 № 23</w:t>
                  </w:r>
                </w:p>
              </w:tc>
            </w:tr>
          </w:tbl>
          <w:p w:rsidR="00102862" w:rsidRPr="004C64E6" w:rsidRDefault="00102862" w:rsidP="00102862">
            <w:pPr>
              <w:shd w:val="clear" w:color="auto" w:fill="FFFFFF"/>
              <w:spacing w:before="360" w:after="360" w:line="240" w:lineRule="auto"/>
              <w:rPr>
                <w:b/>
                <w:bCs/>
                <w:color w:val="000000"/>
                <w:sz w:val="24"/>
                <w:szCs w:val="24"/>
              </w:rPr>
            </w:pPr>
            <w:bookmarkStart w:id="1" w:name="a6"/>
            <w:bookmarkEnd w:id="1"/>
            <w:r w:rsidRPr="004C64E6">
              <w:rPr>
                <w:b/>
                <w:bCs/>
                <w:noProof/>
                <w:color w:val="0000FF"/>
                <w:sz w:val="24"/>
                <w:szCs w:val="24"/>
              </w:rPr>
              <w:drawing>
                <wp:inline distT="0" distB="0" distL="0" distR="0" wp14:anchorId="3692824F" wp14:editId="2D9DE1D9">
                  <wp:extent cx="152400" cy="152400"/>
                  <wp:effectExtent l="0" t="0" r="0" b="0"/>
                  <wp:docPr id="1" name="Рисунок 1" descr="https://bii.by/an.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ii.by/an.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C64E6">
              <w:rPr>
                <w:b/>
                <w:bCs/>
                <w:noProof/>
                <w:color w:val="000000"/>
                <w:sz w:val="24"/>
                <w:szCs w:val="24"/>
              </w:rPr>
              <w:drawing>
                <wp:inline distT="0" distB="0" distL="0" distR="0" wp14:anchorId="1CEE10CF" wp14:editId="740799E8">
                  <wp:extent cx="152400" cy="152400"/>
                  <wp:effectExtent l="0" t="0" r="0" b="0"/>
                  <wp:docPr id="2" name="Рисунок 2" descr="https://bii.by/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bii.by/b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C64E6">
              <w:rPr>
                <w:rFonts w:ascii="Arial" w:hAnsi="Arial" w:cs="Arial"/>
                <w:b/>
                <w:bCs/>
                <w:noProof/>
                <w:color w:val="F7941D"/>
              </w:rPr>
              <w:drawing>
                <wp:inline distT="0" distB="0" distL="0" distR="0" wp14:anchorId="62A848C6" wp14:editId="6CFCB88E">
                  <wp:extent cx="152400" cy="152400"/>
                  <wp:effectExtent l="0" t="0" r="0" b="0"/>
                  <wp:docPr id="3" name="Рисунок 3" descr="https://bii.by/cm.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bii.by/cm.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C64E6">
              <w:rPr>
                <w:b/>
                <w:bCs/>
                <w:color w:val="000000"/>
                <w:sz w:val="24"/>
                <w:szCs w:val="24"/>
              </w:rPr>
              <w:t>РЕГЛАМЕНТ</w:t>
            </w:r>
            <w:r w:rsidRPr="004C64E6">
              <w:rPr>
                <w:b/>
                <w:bCs/>
                <w:color w:val="000000"/>
                <w:sz w:val="24"/>
                <w:szCs w:val="24"/>
              </w:rPr>
              <w:br/>
              <w:t>административной процедуры, осуществляемой в отношении субъектов хозяйствования, по </w:t>
            </w:r>
            <w:hyperlink r:id="rId11" w:anchor="a165" w:tooltip="+" w:history="1">
              <w:r w:rsidRPr="004C64E6">
                <w:rPr>
                  <w:b/>
                  <w:bCs/>
                  <w:color w:val="0000FF"/>
                  <w:sz w:val="24"/>
                  <w:szCs w:val="24"/>
                  <w:u w:val="single"/>
                </w:rPr>
                <w:t>подпункту 8.13.1</w:t>
              </w:r>
            </w:hyperlink>
            <w:r w:rsidRPr="004C64E6">
              <w:rPr>
                <w:b/>
                <w:bCs/>
                <w:color w:val="000000"/>
                <w:sz w:val="24"/>
                <w:szCs w:val="24"/>
              </w:rPr>
              <w:t> «Получение разрешения на размещение средства наружной рекламы»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1. Особенности осуществления административной процедуры:</w:t>
            </w:r>
          </w:p>
          <w:p w:rsidR="00102862" w:rsidRPr="004C64E6" w:rsidRDefault="00102862" w:rsidP="00102862">
            <w:pPr>
              <w:shd w:val="clear" w:color="auto" w:fill="FFFFFF"/>
              <w:spacing w:before="160" w:line="240" w:lineRule="auto"/>
              <w:ind w:firstLine="567"/>
              <w:jc w:val="both"/>
              <w:rPr>
                <w:color w:val="000000"/>
                <w:sz w:val="24"/>
                <w:szCs w:val="24"/>
              </w:rPr>
            </w:pPr>
            <w:proofErr w:type="gramStart"/>
            <w:r w:rsidRPr="004C64E6">
              <w:rPr>
                <w:color w:val="000000"/>
                <w:sz w:val="24"/>
                <w:szCs w:val="24"/>
              </w:rPr>
              <w:t>1.1. наименование уполномоченного органа (подведомственность административной процедуры) – Минский городской, городской (города областного подчинения), районный исполнительный комитет, а при размещении средства наружной рекламы на территории Китайско-Белорусского индустриального парка «Великий камень»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(далее – территория</w:t>
            </w:r>
            <w:proofErr w:type="gramEnd"/>
            <w:r w:rsidRPr="004C64E6">
              <w:rPr>
                <w:color w:val="000000"/>
                <w:sz w:val="24"/>
                <w:szCs w:val="24"/>
              </w:rPr>
              <w:t xml:space="preserve"> индустриального парка) – государственное учреждение «Администрация Китайско-Белорусского индустриального парка «Великий камень»;</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1.2. наименование государственного органа, иной организации, осуществляющих прием, подготовку к рассмотрению заявлений заинтересованных лиц и (или) выдачу административных решений, принятие административных решений об отказе в принятии заявлений заинтересованных лиц:</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служба «одно окно»;</w:t>
            </w:r>
          </w:p>
          <w:p w:rsidR="00102862" w:rsidRPr="004C64E6" w:rsidRDefault="00102862" w:rsidP="00102862">
            <w:pPr>
              <w:shd w:val="clear" w:color="auto" w:fill="FFFFFF"/>
              <w:spacing w:before="160" w:line="240" w:lineRule="auto"/>
              <w:ind w:firstLine="567"/>
              <w:jc w:val="both"/>
              <w:rPr>
                <w:color w:val="000000"/>
                <w:sz w:val="24"/>
                <w:szCs w:val="24"/>
              </w:rPr>
            </w:pPr>
            <w:proofErr w:type="gramStart"/>
            <w:r w:rsidRPr="004C64E6">
              <w:rPr>
                <w:color w:val="000000"/>
                <w:sz w:val="24"/>
                <w:szCs w:val="24"/>
              </w:rPr>
              <w:t>на территории Брестской области – коммунальное унитарное предприятие по оказанию услуг «</w:t>
            </w:r>
            <w:proofErr w:type="spellStart"/>
            <w:r w:rsidRPr="004C64E6">
              <w:rPr>
                <w:color w:val="000000"/>
                <w:sz w:val="24"/>
                <w:szCs w:val="24"/>
              </w:rPr>
              <w:t>Барановичская</w:t>
            </w:r>
            <w:proofErr w:type="spellEnd"/>
            <w:r w:rsidRPr="004C64E6">
              <w:rPr>
                <w:color w:val="000000"/>
                <w:sz w:val="24"/>
                <w:szCs w:val="24"/>
              </w:rPr>
              <w:t xml:space="preserve"> административно-техническая инспекция» (г. Барановичи), коммунальное унитарное предприятие по оказанию услуг «Брестская административно-техническая инспекция» (г. Брест), коммунальное унитарное </w:t>
            </w:r>
            <w:r w:rsidRPr="004C64E6">
              <w:rPr>
                <w:color w:val="000000"/>
                <w:sz w:val="24"/>
                <w:szCs w:val="24"/>
              </w:rPr>
              <w:lastRenderedPageBreak/>
              <w:t>многоотраслевое производственное предприятие жилищно-коммунального хозяйства «</w:t>
            </w:r>
            <w:proofErr w:type="spellStart"/>
            <w:r w:rsidRPr="004C64E6">
              <w:rPr>
                <w:color w:val="000000"/>
                <w:sz w:val="24"/>
                <w:szCs w:val="24"/>
              </w:rPr>
              <w:t>Барановичское</w:t>
            </w:r>
            <w:proofErr w:type="spellEnd"/>
            <w:r w:rsidRPr="004C64E6">
              <w:rPr>
                <w:color w:val="000000"/>
                <w:sz w:val="24"/>
                <w:szCs w:val="24"/>
              </w:rPr>
              <w:t xml:space="preserve"> районное ЖКХ» (</w:t>
            </w:r>
            <w:proofErr w:type="spellStart"/>
            <w:r w:rsidRPr="004C64E6">
              <w:rPr>
                <w:color w:val="000000"/>
                <w:sz w:val="24"/>
                <w:szCs w:val="24"/>
              </w:rPr>
              <w:t>Барановичский</w:t>
            </w:r>
            <w:proofErr w:type="spellEnd"/>
            <w:r w:rsidRPr="004C64E6">
              <w:rPr>
                <w:color w:val="000000"/>
                <w:sz w:val="24"/>
                <w:szCs w:val="24"/>
              </w:rPr>
              <w:t xml:space="preserve"> район), коммунальное унитарное проектно-производственное архитектурно-планировочное предприятие «</w:t>
            </w:r>
            <w:proofErr w:type="spellStart"/>
            <w:r w:rsidRPr="004C64E6">
              <w:rPr>
                <w:color w:val="000000"/>
                <w:sz w:val="24"/>
                <w:szCs w:val="24"/>
              </w:rPr>
              <w:t>Архбюро</w:t>
            </w:r>
            <w:proofErr w:type="spellEnd"/>
            <w:r w:rsidRPr="004C64E6">
              <w:rPr>
                <w:color w:val="000000"/>
                <w:sz w:val="24"/>
                <w:szCs w:val="24"/>
              </w:rPr>
              <w:t xml:space="preserve"> Брестского района» (Брестский район), коммунальное унитарное многоотраслевое производственное предприятие жилищно-коммунального хозяйства «</w:t>
            </w:r>
            <w:proofErr w:type="spellStart"/>
            <w:r w:rsidRPr="004C64E6">
              <w:rPr>
                <w:color w:val="000000"/>
                <w:sz w:val="24"/>
                <w:szCs w:val="24"/>
              </w:rPr>
              <w:t>Ганцевичское</w:t>
            </w:r>
            <w:proofErr w:type="spellEnd"/>
            <w:r w:rsidRPr="004C64E6">
              <w:rPr>
                <w:color w:val="000000"/>
                <w:sz w:val="24"/>
                <w:szCs w:val="24"/>
              </w:rPr>
              <w:t xml:space="preserve"> РЖКХ» (</w:t>
            </w:r>
            <w:proofErr w:type="spellStart"/>
            <w:r w:rsidRPr="004C64E6">
              <w:rPr>
                <w:color w:val="000000"/>
                <w:sz w:val="24"/>
                <w:szCs w:val="24"/>
              </w:rPr>
              <w:t>Ганцевичский</w:t>
            </w:r>
            <w:proofErr w:type="spellEnd"/>
            <w:r w:rsidRPr="004C64E6">
              <w:rPr>
                <w:color w:val="000000"/>
                <w:sz w:val="24"/>
                <w:szCs w:val="24"/>
              </w:rPr>
              <w:t xml:space="preserve"> район), коммунальное</w:t>
            </w:r>
            <w:proofErr w:type="gramEnd"/>
            <w:r w:rsidRPr="004C64E6">
              <w:rPr>
                <w:color w:val="000000"/>
                <w:sz w:val="24"/>
                <w:szCs w:val="24"/>
              </w:rPr>
              <w:t xml:space="preserve"> </w:t>
            </w:r>
            <w:proofErr w:type="gramStart"/>
            <w:r w:rsidRPr="004C64E6">
              <w:rPr>
                <w:color w:val="000000"/>
                <w:sz w:val="24"/>
                <w:szCs w:val="24"/>
              </w:rPr>
              <w:t>унитарное многоотраслевое производственное предприятие жилищно-коммунального хозяйства «</w:t>
            </w:r>
            <w:proofErr w:type="spellStart"/>
            <w:r w:rsidRPr="004C64E6">
              <w:rPr>
                <w:color w:val="000000"/>
                <w:sz w:val="24"/>
                <w:szCs w:val="24"/>
              </w:rPr>
              <w:t>Дрогичинское</w:t>
            </w:r>
            <w:proofErr w:type="spellEnd"/>
            <w:r w:rsidRPr="004C64E6">
              <w:rPr>
                <w:color w:val="000000"/>
                <w:sz w:val="24"/>
                <w:szCs w:val="24"/>
              </w:rPr>
              <w:t xml:space="preserve"> ЖКХ» (</w:t>
            </w:r>
            <w:proofErr w:type="spellStart"/>
            <w:r w:rsidRPr="004C64E6">
              <w:rPr>
                <w:color w:val="000000"/>
                <w:sz w:val="24"/>
                <w:szCs w:val="24"/>
              </w:rPr>
              <w:t>Дрогичинский</w:t>
            </w:r>
            <w:proofErr w:type="spellEnd"/>
            <w:r w:rsidRPr="004C64E6">
              <w:rPr>
                <w:color w:val="000000"/>
                <w:sz w:val="24"/>
                <w:szCs w:val="24"/>
              </w:rPr>
              <w:t xml:space="preserve"> район), коммунальное унитарное проектно-производственное архитектурно-планировочное предприятие «</w:t>
            </w:r>
            <w:proofErr w:type="spellStart"/>
            <w:r w:rsidRPr="004C64E6">
              <w:rPr>
                <w:color w:val="000000"/>
                <w:sz w:val="24"/>
                <w:szCs w:val="24"/>
              </w:rPr>
              <w:t>Жабинковская</w:t>
            </w:r>
            <w:proofErr w:type="spellEnd"/>
            <w:r w:rsidRPr="004C64E6">
              <w:rPr>
                <w:color w:val="000000"/>
                <w:sz w:val="24"/>
                <w:szCs w:val="24"/>
              </w:rPr>
              <w:t xml:space="preserve"> архитектура» (</w:t>
            </w:r>
            <w:proofErr w:type="spellStart"/>
            <w:r w:rsidRPr="004C64E6">
              <w:rPr>
                <w:color w:val="000000"/>
                <w:sz w:val="24"/>
                <w:szCs w:val="24"/>
              </w:rPr>
              <w:t>Жабинковский</w:t>
            </w:r>
            <w:proofErr w:type="spellEnd"/>
            <w:r w:rsidRPr="004C64E6">
              <w:rPr>
                <w:color w:val="000000"/>
                <w:sz w:val="24"/>
                <w:szCs w:val="24"/>
              </w:rPr>
              <w:t xml:space="preserve"> район), коммунальное унитарное многоотраслевое производственное предприятие жилищно-коммунального хозяйства «Ивановское ЖКХ» (Ивановский район), государственное унитарное производственное предприятие «</w:t>
            </w:r>
            <w:proofErr w:type="spellStart"/>
            <w:r w:rsidRPr="004C64E6">
              <w:rPr>
                <w:color w:val="000000"/>
                <w:sz w:val="24"/>
                <w:szCs w:val="24"/>
              </w:rPr>
              <w:t>Ивацевичское</w:t>
            </w:r>
            <w:proofErr w:type="spellEnd"/>
            <w:r w:rsidRPr="004C64E6">
              <w:rPr>
                <w:color w:val="000000"/>
                <w:sz w:val="24"/>
                <w:szCs w:val="24"/>
              </w:rPr>
              <w:t xml:space="preserve"> ЖКХ» (</w:t>
            </w:r>
            <w:proofErr w:type="spellStart"/>
            <w:r w:rsidRPr="004C64E6">
              <w:rPr>
                <w:color w:val="000000"/>
                <w:sz w:val="24"/>
                <w:szCs w:val="24"/>
              </w:rPr>
              <w:t>Ивацевичский</w:t>
            </w:r>
            <w:proofErr w:type="spellEnd"/>
            <w:r w:rsidRPr="004C64E6">
              <w:rPr>
                <w:color w:val="000000"/>
                <w:sz w:val="24"/>
                <w:szCs w:val="24"/>
              </w:rPr>
              <w:t xml:space="preserve"> район), коммунальное унитарное многоотраслевое производственное предприятие жилищно-коммунального хозяйства «</w:t>
            </w:r>
            <w:proofErr w:type="spellStart"/>
            <w:r w:rsidRPr="004C64E6">
              <w:rPr>
                <w:color w:val="000000"/>
                <w:sz w:val="24"/>
                <w:szCs w:val="24"/>
              </w:rPr>
              <w:t>Кобринское</w:t>
            </w:r>
            <w:proofErr w:type="spellEnd"/>
            <w:r w:rsidRPr="004C64E6">
              <w:rPr>
                <w:color w:val="000000"/>
                <w:sz w:val="24"/>
                <w:szCs w:val="24"/>
              </w:rPr>
              <w:t xml:space="preserve"> ЖКХ» (Кобринский район), коммунальное унитарное проектно-производственное архитектурно-планировочное предприятие «</w:t>
            </w:r>
            <w:proofErr w:type="spellStart"/>
            <w:r w:rsidRPr="004C64E6">
              <w:rPr>
                <w:color w:val="000000"/>
                <w:sz w:val="24"/>
                <w:szCs w:val="24"/>
              </w:rPr>
              <w:t>Лунинецкая</w:t>
            </w:r>
            <w:proofErr w:type="spellEnd"/>
            <w:r w:rsidRPr="004C64E6">
              <w:rPr>
                <w:color w:val="000000"/>
                <w:sz w:val="24"/>
                <w:szCs w:val="24"/>
              </w:rPr>
              <w:t xml:space="preserve"> архитектура» (</w:t>
            </w:r>
            <w:proofErr w:type="spellStart"/>
            <w:r w:rsidRPr="004C64E6">
              <w:rPr>
                <w:color w:val="000000"/>
                <w:sz w:val="24"/>
                <w:szCs w:val="24"/>
              </w:rPr>
              <w:t>Лунинецкий</w:t>
            </w:r>
            <w:proofErr w:type="spellEnd"/>
            <w:r w:rsidRPr="004C64E6">
              <w:rPr>
                <w:color w:val="000000"/>
                <w:sz w:val="24"/>
                <w:szCs w:val="24"/>
              </w:rPr>
              <w:t xml:space="preserve"> район), коммунальное унитарное</w:t>
            </w:r>
            <w:proofErr w:type="gramEnd"/>
            <w:r w:rsidRPr="004C64E6">
              <w:rPr>
                <w:color w:val="000000"/>
                <w:sz w:val="24"/>
                <w:szCs w:val="24"/>
              </w:rPr>
              <w:t xml:space="preserve"> проектно-производственное архитектурно-планировочное предприятие «</w:t>
            </w:r>
            <w:proofErr w:type="spellStart"/>
            <w:r w:rsidRPr="004C64E6">
              <w:rPr>
                <w:color w:val="000000"/>
                <w:sz w:val="24"/>
                <w:szCs w:val="24"/>
              </w:rPr>
              <w:t>Ляховичская</w:t>
            </w:r>
            <w:proofErr w:type="spellEnd"/>
            <w:r w:rsidRPr="004C64E6">
              <w:rPr>
                <w:color w:val="000000"/>
                <w:sz w:val="24"/>
                <w:szCs w:val="24"/>
              </w:rPr>
              <w:t xml:space="preserve"> архитектура» (</w:t>
            </w:r>
            <w:proofErr w:type="spellStart"/>
            <w:r w:rsidRPr="004C64E6">
              <w:rPr>
                <w:color w:val="000000"/>
                <w:sz w:val="24"/>
                <w:szCs w:val="24"/>
              </w:rPr>
              <w:t>Ляховичский</w:t>
            </w:r>
            <w:proofErr w:type="spellEnd"/>
            <w:r w:rsidRPr="004C64E6">
              <w:rPr>
                <w:color w:val="000000"/>
                <w:sz w:val="24"/>
                <w:szCs w:val="24"/>
              </w:rPr>
              <w:t xml:space="preserve"> район), коммунальное унитарное многоотраслевое производственное предприятие жилищно-коммунального хозяйства «</w:t>
            </w:r>
            <w:proofErr w:type="spellStart"/>
            <w:r w:rsidRPr="004C64E6">
              <w:rPr>
                <w:color w:val="000000"/>
                <w:sz w:val="24"/>
                <w:szCs w:val="24"/>
              </w:rPr>
              <w:t>Малоритское</w:t>
            </w:r>
            <w:proofErr w:type="spellEnd"/>
            <w:r w:rsidRPr="004C64E6">
              <w:rPr>
                <w:color w:val="000000"/>
                <w:sz w:val="24"/>
                <w:szCs w:val="24"/>
              </w:rPr>
              <w:t xml:space="preserve"> ЖКХ» (</w:t>
            </w:r>
            <w:proofErr w:type="spellStart"/>
            <w:r w:rsidRPr="004C64E6">
              <w:rPr>
                <w:color w:val="000000"/>
                <w:sz w:val="24"/>
                <w:szCs w:val="24"/>
              </w:rPr>
              <w:t>Малоритский</w:t>
            </w:r>
            <w:proofErr w:type="spellEnd"/>
            <w:r w:rsidRPr="004C64E6">
              <w:rPr>
                <w:color w:val="000000"/>
                <w:sz w:val="24"/>
                <w:szCs w:val="24"/>
              </w:rPr>
              <w:t xml:space="preserve"> район), </w:t>
            </w:r>
            <w:proofErr w:type="spellStart"/>
            <w:r w:rsidRPr="004C64E6">
              <w:rPr>
                <w:color w:val="000000"/>
                <w:sz w:val="24"/>
                <w:szCs w:val="24"/>
              </w:rPr>
              <w:t>Пружанское</w:t>
            </w:r>
            <w:proofErr w:type="spellEnd"/>
            <w:r w:rsidRPr="004C64E6">
              <w:rPr>
                <w:color w:val="000000"/>
                <w:sz w:val="24"/>
                <w:szCs w:val="24"/>
              </w:rPr>
              <w:t xml:space="preserve"> коммунальное унитарное производственное предприятие «Коммунальник» (</w:t>
            </w:r>
            <w:proofErr w:type="spellStart"/>
            <w:r w:rsidRPr="004C64E6">
              <w:rPr>
                <w:color w:val="000000"/>
                <w:sz w:val="24"/>
                <w:szCs w:val="24"/>
              </w:rPr>
              <w:t>Пружанский</w:t>
            </w:r>
            <w:proofErr w:type="spellEnd"/>
            <w:r w:rsidRPr="004C64E6">
              <w:rPr>
                <w:color w:val="000000"/>
                <w:sz w:val="24"/>
                <w:szCs w:val="24"/>
              </w:rPr>
              <w:t xml:space="preserve"> район), </w:t>
            </w:r>
            <w:proofErr w:type="spellStart"/>
            <w:r w:rsidRPr="004C64E6">
              <w:rPr>
                <w:color w:val="000000"/>
                <w:sz w:val="24"/>
                <w:szCs w:val="24"/>
              </w:rPr>
              <w:t>Столинское</w:t>
            </w:r>
            <w:proofErr w:type="spellEnd"/>
            <w:r w:rsidRPr="004C64E6">
              <w:rPr>
                <w:color w:val="000000"/>
                <w:sz w:val="24"/>
                <w:szCs w:val="24"/>
              </w:rPr>
              <w:t xml:space="preserve"> коммунальное унитарное проектно-производственное архитектурно-планировочное предприятие «</w:t>
            </w:r>
            <w:proofErr w:type="spellStart"/>
            <w:r w:rsidRPr="004C64E6">
              <w:rPr>
                <w:color w:val="000000"/>
                <w:sz w:val="24"/>
                <w:szCs w:val="24"/>
              </w:rPr>
              <w:t>Архбюро</w:t>
            </w:r>
            <w:proofErr w:type="spellEnd"/>
            <w:r w:rsidRPr="004C64E6">
              <w:rPr>
                <w:color w:val="000000"/>
                <w:sz w:val="24"/>
                <w:szCs w:val="24"/>
              </w:rPr>
              <w:t>» (</w:t>
            </w:r>
            <w:proofErr w:type="spellStart"/>
            <w:r w:rsidRPr="004C64E6">
              <w:rPr>
                <w:color w:val="000000"/>
                <w:sz w:val="24"/>
                <w:szCs w:val="24"/>
              </w:rPr>
              <w:t>Столинский</w:t>
            </w:r>
            <w:proofErr w:type="spellEnd"/>
            <w:r w:rsidRPr="004C64E6">
              <w:rPr>
                <w:color w:val="000000"/>
                <w:sz w:val="24"/>
                <w:szCs w:val="24"/>
              </w:rPr>
              <w:t xml:space="preserve"> район);</w:t>
            </w:r>
          </w:p>
          <w:p w:rsidR="00102862" w:rsidRPr="004C64E6" w:rsidRDefault="00102862" w:rsidP="00102862">
            <w:pPr>
              <w:shd w:val="clear" w:color="auto" w:fill="FFFFFF"/>
              <w:spacing w:before="160" w:line="240" w:lineRule="auto"/>
              <w:ind w:firstLine="567"/>
              <w:jc w:val="both"/>
              <w:rPr>
                <w:color w:val="000000"/>
                <w:sz w:val="24"/>
                <w:szCs w:val="24"/>
              </w:rPr>
            </w:pPr>
            <w:proofErr w:type="gramStart"/>
            <w:r w:rsidRPr="004C64E6">
              <w:rPr>
                <w:color w:val="000000"/>
                <w:sz w:val="24"/>
                <w:szCs w:val="24"/>
              </w:rPr>
              <w:t>на территории Витебской области – коммунальное производственное унитарное предприятие «</w:t>
            </w:r>
            <w:proofErr w:type="spellStart"/>
            <w:r w:rsidRPr="004C64E6">
              <w:rPr>
                <w:color w:val="000000"/>
                <w:sz w:val="24"/>
                <w:szCs w:val="24"/>
              </w:rPr>
              <w:t>Витебскреклама</w:t>
            </w:r>
            <w:proofErr w:type="spellEnd"/>
            <w:r w:rsidRPr="004C64E6">
              <w:rPr>
                <w:color w:val="000000"/>
                <w:sz w:val="24"/>
                <w:szCs w:val="24"/>
              </w:rPr>
              <w:t xml:space="preserve">» (г. Витебск), </w:t>
            </w:r>
            <w:proofErr w:type="spellStart"/>
            <w:r w:rsidRPr="004C64E6">
              <w:rPr>
                <w:color w:val="000000"/>
                <w:sz w:val="24"/>
                <w:szCs w:val="24"/>
              </w:rPr>
              <w:t>Новополоцкое</w:t>
            </w:r>
            <w:proofErr w:type="spellEnd"/>
            <w:r w:rsidRPr="004C64E6">
              <w:rPr>
                <w:color w:val="000000"/>
                <w:sz w:val="24"/>
                <w:szCs w:val="24"/>
              </w:rPr>
              <w:t xml:space="preserve"> коммунальное унитарное предприятие «Архитектурно-производственное бюро» (г. Новополоцк), коммунальное унитарное предприятие «</w:t>
            </w:r>
            <w:proofErr w:type="spellStart"/>
            <w:r w:rsidRPr="004C64E6">
              <w:rPr>
                <w:color w:val="000000"/>
                <w:sz w:val="24"/>
                <w:szCs w:val="24"/>
              </w:rPr>
              <w:t>Глубокское</w:t>
            </w:r>
            <w:proofErr w:type="spellEnd"/>
            <w:r w:rsidRPr="004C64E6">
              <w:rPr>
                <w:color w:val="000000"/>
                <w:sz w:val="24"/>
                <w:szCs w:val="24"/>
              </w:rPr>
              <w:t xml:space="preserve"> проектно-производственное архитектурно-планировочное бюро» (</w:t>
            </w:r>
            <w:proofErr w:type="spellStart"/>
            <w:r w:rsidRPr="004C64E6">
              <w:rPr>
                <w:color w:val="000000"/>
                <w:sz w:val="24"/>
                <w:szCs w:val="24"/>
              </w:rPr>
              <w:t>Глубокский</w:t>
            </w:r>
            <w:proofErr w:type="spellEnd"/>
            <w:r w:rsidRPr="004C64E6">
              <w:rPr>
                <w:color w:val="000000"/>
                <w:sz w:val="24"/>
                <w:szCs w:val="24"/>
              </w:rPr>
              <w:t xml:space="preserve"> район), коммунальное унитарное предприятие «</w:t>
            </w:r>
            <w:proofErr w:type="spellStart"/>
            <w:r w:rsidRPr="004C64E6">
              <w:rPr>
                <w:color w:val="000000"/>
                <w:sz w:val="24"/>
                <w:szCs w:val="24"/>
              </w:rPr>
              <w:t>Бешенковичское</w:t>
            </w:r>
            <w:proofErr w:type="spellEnd"/>
            <w:r w:rsidRPr="004C64E6">
              <w:rPr>
                <w:color w:val="000000"/>
                <w:sz w:val="24"/>
                <w:szCs w:val="24"/>
              </w:rPr>
              <w:t xml:space="preserve"> районное архитектурно-проектное бюро» (</w:t>
            </w:r>
            <w:proofErr w:type="spellStart"/>
            <w:r w:rsidRPr="004C64E6">
              <w:rPr>
                <w:color w:val="000000"/>
                <w:sz w:val="24"/>
                <w:szCs w:val="24"/>
              </w:rPr>
              <w:t>Бешенковичский</w:t>
            </w:r>
            <w:proofErr w:type="spellEnd"/>
            <w:r w:rsidRPr="004C64E6">
              <w:rPr>
                <w:color w:val="000000"/>
                <w:sz w:val="24"/>
                <w:szCs w:val="24"/>
              </w:rPr>
              <w:t xml:space="preserve"> район), коммунальное унитарное предприятие «Проектно-производственное архитектурно-планировочное бюро </w:t>
            </w:r>
            <w:proofErr w:type="spellStart"/>
            <w:r w:rsidRPr="004C64E6">
              <w:rPr>
                <w:color w:val="000000"/>
                <w:sz w:val="24"/>
                <w:szCs w:val="24"/>
              </w:rPr>
              <w:t>Докшицкого</w:t>
            </w:r>
            <w:proofErr w:type="spellEnd"/>
            <w:r w:rsidRPr="004C64E6">
              <w:rPr>
                <w:color w:val="000000"/>
                <w:sz w:val="24"/>
                <w:szCs w:val="24"/>
              </w:rPr>
              <w:t xml:space="preserve"> района» (</w:t>
            </w:r>
            <w:proofErr w:type="spellStart"/>
            <w:r w:rsidRPr="004C64E6">
              <w:rPr>
                <w:color w:val="000000"/>
                <w:sz w:val="24"/>
                <w:szCs w:val="24"/>
              </w:rPr>
              <w:t>Докшицкий</w:t>
            </w:r>
            <w:proofErr w:type="spellEnd"/>
            <w:r w:rsidRPr="004C64E6">
              <w:rPr>
                <w:color w:val="000000"/>
                <w:sz w:val="24"/>
                <w:szCs w:val="24"/>
              </w:rPr>
              <w:t xml:space="preserve"> район), коммунальное унитарное предприятие проектно-архитектурное бюро г. Лепеля и района (</w:t>
            </w:r>
            <w:proofErr w:type="spellStart"/>
            <w:r w:rsidRPr="004C64E6">
              <w:rPr>
                <w:color w:val="000000"/>
                <w:sz w:val="24"/>
                <w:szCs w:val="24"/>
              </w:rPr>
              <w:t>Лепельский</w:t>
            </w:r>
            <w:proofErr w:type="spellEnd"/>
            <w:r w:rsidRPr="004C64E6">
              <w:rPr>
                <w:color w:val="000000"/>
                <w:sz w:val="24"/>
                <w:szCs w:val="24"/>
              </w:rPr>
              <w:t xml:space="preserve"> район), коммунальное унитарное</w:t>
            </w:r>
            <w:proofErr w:type="gramEnd"/>
            <w:r w:rsidRPr="004C64E6">
              <w:rPr>
                <w:color w:val="000000"/>
                <w:sz w:val="24"/>
                <w:szCs w:val="24"/>
              </w:rPr>
              <w:t xml:space="preserve"> </w:t>
            </w:r>
            <w:proofErr w:type="gramStart"/>
            <w:r w:rsidRPr="004C64E6">
              <w:rPr>
                <w:color w:val="000000"/>
                <w:sz w:val="24"/>
                <w:szCs w:val="24"/>
              </w:rPr>
              <w:t xml:space="preserve">предприятие проектно-производственное архитектурно-планировочное бюро при </w:t>
            </w:r>
            <w:proofErr w:type="spellStart"/>
            <w:r w:rsidRPr="004C64E6">
              <w:rPr>
                <w:color w:val="000000"/>
                <w:sz w:val="24"/>
                <w:szCs w:val="24"/>
              </w:rPr>
              <w:t>Миорском</w:t>
            </w:r>
            <w:proofErr w:type="spellEnd"/>
            <w:r w:rsidRPr="004C64E6">
              <w:rPr>
                <w:color w:val="000000"/>
                <w:sz w:val="24"/>
                <w:szCs w:val="24"/>
              </w:rPr>
              <w:t xml:space="preserve"> райисполкоме (</w:t>
            </w:r>
            <w:proofErr w:type="spellStart"/>
            <w:r w:rsidRPr="004C64E6">
              <w:rPr>
                <w:color w:val="000000"/>
                <w:sz w:val="24"/>
                <w:szCs w:val="24"/>
              </w:rPr>
              <w:t>Миорский</w:t>
            </w:r>
            <w:proofErr w:type="spellEnd"/>
            <w:r w:rsidRPr="004C64E6">
              <w:rPr>
                <w:color w:val="000000"/>
                <w:sz w:val="24"/>
                <w:szCs w:val="24"/>
              </w:rPr>
              <w:t xml:space="preserve"> район), коммунальное унитарное консалтинговое предприятие «Оршанский региональный центр поддержки предпринимательства и недвижимости» (Оршанский район), унитарное коммунальное консультационное предприятие города Полоцка «Центр поддержки предпринимательства» (Полоцкий район), коммунальное унитарное предприятие «Проектно-производственное архитектурно-планировочное бюро при </w:t>
            </w:r>
            <w:proofErr w:type="spellStart"/>
            <w:r w:rsidRPr="004C64E6">
              <w:rPr>
                <w:color w:val="000000"/>
                <w:sz w:val="24"/>
                <w:szCs w:val="24"/>
              </w:rPr>
              <w:lastRenderedPageBreak/>
              <w:t>Поставском</w:t>
            </w:r>
            <w:proofErr w:type="spellEnd"/>
            <w:r w:rsidRPr="004C64E6">
              <w:rPr>
                <w:color w:val="000000"/>
                <w:sz w:val="24"/>
                <w:szCs w:val="24"/>
              </w:rPr>
              <w:t xml:space="preserve"> райисполкоме» (</w:t>
            </w:r>
            <w:proofErr w:type="spellStart"/>
            <w:r w:rsidRPr="004C64E6">
              <w:rPr>
                <w:color w:val="000000"/>
                <w:sz w:val="24"/>
                <w:szCs w:val="24"/>
              </w:rPr>
              <w:t>Поставский</w:t>
            </w:r>
            <w:proofErr w:type="spellEnd"/>
            <w:r w:rsidRPr="004C64E6">
              <w:rPr>
                <w:color w:val="000000"/>
                <w:sz w:val="24"/>
                <w:szCs w:val="24"/>
              </w:rPr>
              <w:t xml:space="preserve"> район), коммунальное унитарное предприятие проектно-производственное архитектурно-планировочное бюро при </w:t>
            </w:r>
            <w:proofErr w:type="spellStart"/>
            <w:r w:rsidRPr="004C64E6">
              <w:rPr>
                <w:color w:val="000000"/>
                <w:sz w:val="24"/>
                <w:szCs w:val="24"/>
              </w:rPr>
              <w:t>Ушачском</w:t>
            </w:r>
            <w:proofErr w:type="spellEnd"/>
            <w:r w:rsidRPr="004C64E6">
              <w:rPr>
                <w:color w:val="000000"/>
                <w:sz w:val="24"/>
                <w:szCs w:val="24"/>
              </w:rPr>
              <w:t xml:space="preserve"> райисполкоме (</w:t>
            </w:r>
            <w:proofErr w:type="spellStart"/>
            <w:r w:rsidRPr="004C64E6">
              <w:rPr>
                <w:color w:val="000000"/>
                <w:sz w:val="24"/>
                <w:szCs w:val="24"/>
              </w:rPr>
              <w:t>Ушачский</w:t>
            </w:r>
            <w:proofErr w:type="spellEnd"/>
            <w:r w:rsidRPr="004C64E6">
              <w:rPr>
                <w:color w:val="000000"/>
                <w:sz w:val="24"/>
                <w:szCs w:val="24"/>
              </w:rPr>
              <w:t xml:space="preserve"> район);</w:t>
            </w:r>
            <w:proofErr w:type="gramEnd"/>
          </w:p>
          <w:p w:rsidR="00102862" w:rsidRPr="004C64E6" w:rsidRDefault="00102862" w:rsidP="00102862">
            <w:pPr>
              <w:shd w:val="clear" w:color="auto" w:fill="FFFFFF"/>
              <w:spacing w:before="160" w:line="240" w:lineRule="auto"/>
              <w:ind w:firstLine="567"/>
              <w:jc w:val="both"/>
              <w:rPr>
                <w:color w:val="000000"/>
                <w:sz w:val="24"/>
                <w:szCs w:val="24"/>
              </w:rPr>
            </w:pPr>
            <w:proofErr w:type="gramStart"/>
            <w:r w:rsidRPr="004C64E6">
              <w:rPr>
                <w:color w:val="000000"/>
                <w:sz w:val="24"/>
                <w:szCs w:val="24"/>
              </w:rPr>
              <w:t>на территории Гомельской области – коммунальное унитарное предприятие «</w:t>
            </w:r>
            <w:proofErr w:type="spellStart"/>
            <w:r w:rsidRPr="004C64E6">
              <w:rPr>
                <w:color w:val="000000"/>
                <w:sz w:val="24"/>
                <w:szCs w:val="24"/>
              </w:rPr>
              <w:t>Брагинское</w:t>
            </w:r>
            <w:proofErr w:type="spellEnd"/>
            <w:r w:rsidRPr="004C64E6">
              <w:rPr>
                <w:color w:val="000000"/>
                <w:sz w:val="24"/>
                <w:szCs w:val="24"/>
              </w:rPr>
              <w:t>» (Брагинский район), коммунальное унитарное предприятие по оказанию услуг «Региональное инвестиционное агентство «</w:t>
            </w:r>
            <w:proofErr w:type="spellStart"/>
            <w:r w:rsidRPr="004C64E6">
              <w:rPr>
                <w:color w:val="000000"/>
                <w:sz w:val="24"/>
                <w:szCs w:val="24"/>
              </w:rPr>
              <w:t>ГомельИнвест</w:t>
            </w:r>
            <w:proofErr w:type="spellEnd"/>
            <w:r w:rsidRPr="004C64E6">
              <w:rPr>
                <w:color w:val="000000"/>
                <w:sz w:val="24"/>
                <w:szCs w:val="24"/>
              </w:rPr>
              <w:t>» (Гомельский район), коммунальное унитарное предприятие «Архитектура Добруш» (</w:t>
            </w:r>
            <w:proofErr w:type="spellStart"/>
            <w:r w:rsidRPr="004C64E6">
              <w:rPr>
                <w:color w:val="000000"/>
                <w:sz w:val="24"/>
                <w:szCs w:val="24"/>
              </w:rPr>
              <w:t>Добрушский</w:t>
            </w:r>
            <w:proofErr w:type="spellEnd"/>
            <w:r w:rsidRPr="004C64E6">
              <w:rPr>
                <w:color w:val="000000"/>
                <w:sz w:val="24"/>
                <w:szCs w:val="24"/>
              </w:rPr>
              <w:t xml:space="preserve"> район), коммунальное жилищно-эксплуатационное унитарное предприятие «</w:t>
            </w:r>
            <w:proofErr w:type="spellStart"/>
            <w:r w:rsidRPr="004C64E6">
              <w:rPr>
                <w:color w:val="000000"/>
                <w:sz w:val="24"/>
                <w:szCs w:val="24"/>
              </w:rPr>
              <w:t>Ельское</w:t>
            </w:r>
            <w:proofErr w:type="spellEnd"/>
            <w:r w:rsidRPr="004C64E6">
              <w:rPr>
                <w:color w:val="000000"/>
                <w:sz w:val="24"/>
                <w:szCs w:val="24"/>
              </w:rPr>
              <w:t>» (</w:t>
            </w:r>
            <w:proofErr w:type="spellStart"/>
            <w:r w:rsidRPr="004C64E6">
              <w:rPr>
                <w:color w:val="000000"/>
                <w:sz w:val="24"/>
                <w:szCs w:val="24"/>
              </w:rPr>
              <w:t>Ельский</w:t>
            </w:r>
            <w:proofErr w:type="spellEnd"/>
            <w:r w:rsidRPr="004C64E6">
              <w:rPr>
                <w:color w:val="000000"/>
                <w:sz w:val="24"/>
                <w:szCs w:val="24"/>
              </w:rPr>
              <w:t xml:space="preserve"> район), коммунальное архитектурно-планировочное унитарное предприятие «</w:t>
            </w:r>
            <w:proofErr w:type="spellStart"/>
            <w:r w:rsidRPr="004C64E6">
              <w:rPr>
                <w:color w:val="000000"/>
                <w:sz w:val="24"/>
                <w:szCs w:val="24"/>
              </w:rPr>
              <w:t>Житковичипроект</w:t>
            </w:r>
            <w:proofErr w:type="spellEnd"/>
            <w:r w:rsidRPr="004C64E6">
              <w:rPr>
                <w:color w:val="000000"/>
                <w:sz w:val="24"/>
                <w:szCs w:val="24"/>
              </w:rPr>
              <w:t>» (</w:t>
            </w:r>
            <w:proofErr w:type="spellStart"/>
            <w:r w:rsidRPr="004C64E6">
              <w:rPr>
                <w:color w:val="000000"/>
                <w:sz w:val="24"/>
                <w:szCs w:val="24"/>
              </w:rPr>
              <w:t>Житковичский</w:t>
            </w:r>
            <w:proofErr w:type="spellEnd"/>
            <w:r w:rsidRPr="004C64E6">
              <w:rPr>
                <w:color w:val="000000"/>
                <w:sz w:val="24"/>
                <w:szCs w:val="24"/>
              </w:rPr>
              <w:t xml:space="preserve"> район), коммунальное унитарное предприятие «Архитектурно-планировочное проектно-производственное бюро </w:t>
            </w:r>
            <w:proofErr w:type="spellStart"/>
            <w:r w:rsidRPr="004C64E6">
              <w:rPr>
                <w:color w:val="000000"/>
                <w:sz w:val="24"/>
                <w:szCs w:val="24"/>
              </w:rPr>
              <w:t>Жлобинского</w:t>
            </w:r>
            <w:proofErr w:type="spellEnd"/>
            <w:r w:rsidRPr="004C64E6">
              <w:rPr>
                <w:color w:val="000000"/>
                <w:sz w:val="24"/>
                <w:szCs w:val="24"/>
              </w:rPr>
              <w:t xml:space="preserve"> райисполкома» (</w:t>
            </w:r>
            <w:proofErr w:type="spellStart"/>
            <w:r w:rsidRPr="004C64E6">
              <w:rPr>
                <w:color w:val="000000"/>
                <w:sz w:val="24"/>
                <w:szCs w:val="24"/>
              </w:rPr>
              <w:t>Жлобинский</w:t>
            </w:r>
            <w:proofErr w:type="spellEnd"/>
            <w:r w:rsidRPr="004C64E6">
              <w:rPr>
                <w:color w:val="000000"/>
                <w:sz w:val="24"/>
                <w:szCs w:val="24"/>
              </w:rPr>
              <w:t xml:space="preserve"> район), коммунальное унитарное предприятие «Коммунальник </w:t>
            </w:r>
            <w:proofErr w:type="spellStart"/>
            <w:r w:rsidRPr="004C64E6">
              <w:rPr>
                <w:color w:val="000000"/>
                <w:sz w:val="24"/>
                <w:szCs w:val="24"/>
              </w:rPr>
              <w:t>Калинковичский</w:t>
            </w:r>
            <w:proofErr w:type="spellEnd"/>
            <w:r w:rsidRPr="004C64E6">
              <w:rPr>
                <w:color w:val="000000"/>
                <w:sz w:val="24"/>
                <w:szCs w:val="24"/>
              </w:rPr>
              <w:t>» (</w:t>
            </w:r>
            <w:proofErr w:type="spellStart"/>
            <w:r w:rsidRPr="004C64E6">
              <w:rPr>
                <w:color w:val="000000"/>
                <w:sz w:val="24"/>
                <w:szCs w:val="24"/>
              </w:rPr>
              <w:t>Калинковичский</w:t>
            </w:r>
            <w:proofErr w:type="spellEnd"/>
            <w:r w:rsidRPr="004C64E6">
              <w:rPr>
                <w:color w:val="000000"/>
                <w:sz w:val="24"/>
                <w:szCs w:val="24"/>
              </w:rPr>
              <w:t xml:space="preserve"> район</w:t>
            </w:r>
            <w:proofErr w:type="gramEnd"/>
            <w:r w:rsidRPr="004C64E6">
              <w:rPr>
                <w:color w:val="000000"/>
                <w:sz w:val="24"/>
                <w:szCs w:val="24"/>
              </w:rPr>
              <w:t xml:space="preserve">), </w:t>
            </w:r>
            <w:proofErr w:type="gramStart"/>
            <w:r w:rsidRPr="004C64E6">
              <w:rPr>
                <w:color w:val="000000"/>
                <w:sz w:val="24"/>
                <w:szCs w:val="24"/>
              </w:rPr>
              <w:t>коммунальное архитектурно-планировочное унитарное предприятие «Архитектор» (</w:t>
            </w:r>
            <w:proofErr w:type="spellStart"/>
            <w:r w:rsidRPr="004C64E6">
              <w:rPr>
                <w:color w:val="000000"/>
                <w:sz w:val="24"/>
                <w:szCs w:val="24"/>
              </w:rPr>
              <w:t>Лельчицкий</w:t>
            </w:r>
            <w:proofErr w:type="spellEnd"/>
            <w:r w:rsidRPr="004C64E6">
              <w:rPr>
                <w:color w:val="000000"/>
                <w:sz w:val="24"/>
                <w:szCs w:val="24"/>
              </w:rPr>
              <w:t xml:space="preserve"> район), коммунальное жилищное унитарное предприятие «</w:t>
            </w:r>
            <w:proofErr w:type="spellStart"/>
            <w:r w:rsidRPr="004C64E6">
              <w:rPr>
                <w:color w:val="000000"/>
                <w:sz w:val="24"/>
                <w:szCs w:val="24"/>
              </w:rPr>
              <w:t>Лоевский</w:t>
            </w:r>
            <w:proofErr w:type="spellEnd"/>
            <w:r w:rsidRPr="004C64E6">
              <w:rPr>
                <w:color w:val="000000"/>
                <w:sz w:val="24"/>
                <w:szCs w:val="24"/>
              </w:rPr>
              <w:t xml:space="preserve"> </w:t>
            </w:r>
            <w:proofErr w:type="spellStart"/>
            <w:r w:rsidRPr="004C64E6">
              <w:rPr>
                <w:color w:val="000000"/>
                <w:sz w:val="24"/>
                <w:szCs w:val="24"/>
              </w:rPr>
              <w:t>райжилкомхоз</w:t>
            </w:r>
            <w:proofErr w:type="spellEnd"/>
            <w:r w:rsidRPr="004C64E6">
              <w:rPr>
                <w:color w:val="000000"/>
                <w:sz w:val="24"/>
                <w:szCs w:val="24"/>
              </w:rPr>
              <w:t>» (</w:t>
            </w:r>
            <w:proofErr w:type="spellStart"/>
            <w:r w:rsidRPr="004C64E6">
              <w:rPr>
                <w:color w:val="000000"/>
                <w:sz w:val="24"/>
                <w:szCs w:val="24"/>
              </w:rPr>
              <w:t>Лоевский</w:t>
            </w:r>
            <w:proofErr w:type="spellEnd"/>
            <w:r w:rsidRPr="004C64E6">
              <w:rPr>
                <w:color w:val="000000"/>
                <w:sz w:val="24"/>
                <w:szCs w:val="24"/>
              </w:rPr>
              <w:t xml:space="preserve"> район), коммунальное унитарное предприятие «Телеканал «Мозырь» (</w:t>
            </w:r>
            <w:proofErr w:type="spellStart"/>
            <w:r w:rsidRPr="004C64E6">
              <w:rPr>
                <w:color w:val="000000"/>
                <w:sz w:val="24"/>
                <w:szCs w:val="24"/>
              </w:rPr>
              <w:t>Мозырский</w:t>
            </w:r>
            <w:proofErr w:type="spellEnd"/>
            <w:r w:rsidRPr="004C64E6">
              <w:rPr>
                <w:color w:val="000000"/>
                <w:sz w:val="24"/>
                <w:szCs w:val="24"/>
              </w:rPr>
              <w:t xml:space="preserve"> район), учреждение «Редакция газеты «</w:t>
            </w:r>
            <w:proofErr w:type="spellStart"/>
            <w:r w:rsidRPr="004C64E6">
              <w:rPr>
                <w:color w:val="000000"/>
                <w:sz w:val="24"/>
                <w:szCs w:val="24"/>
              </w:rPr>
              <w:t>Дняпровец</w:t>
            </w:r>
            <w:proofErr w:type="spellEnd"/>
            <w:r w:rsidRPr="004C64E6">
              <w:rPr>
                <w:color w:val="000000"/>
                <w:sz w:val="24"/>
                <w:szCs w:val="24"/>
              </w:rPr>
              <w:t>» (</w:t>
            </w:r>
            <w:proofErr w:type="spellStart"/>
            <w:r w:rsidRPr="004C64E6">
              <w:rPr>
                <w:color w:val="000000"/>
                <w:sz w:val="24"/>
                <w:szCs w:val="24"/>
              </w:rPr>
              <w:t>Речицкий</w:t>
            </w:r>
            <w:proofErr w:type="spellEnd"/>
            <w:r w:rsidRPr="004C64E6">
              <w:rPr>
                <w:color w:val="000000"/>
                <w:sz w:val="24"/>
                <w:szCs w:val="24"/>
              </w:rPr>
              <w:t xml:space="preserve"> район), коммунальное жилищно-эксплуатационное унитарное предприятие «Рогачев» (Рогачевский район), государственное учреждение образования «Компьютерный центр детей и молодежи г. Светлогорска» (Светлогорский район), коммунальное жилищное унитарное предприятие «</w:t>
            </w:r>
            <w:proofErr w:type="spellStart"/>
            <w:r w:rsidRPr="004C64E6">
              <w:rPr>
                <w:color w:val="000000"/>
                <w:sz w:val="24"/>
                <w:szCs w:val="24"/>
              </w:rPr>
              <w:t>Чечерское</w:t>
            </w:r>
            <w:proofErr w:type="spellEnd"/>
            <w:r w:rsidRPr="004C64E6">
              <w:rPr>
                <w:color w:val="000000"/>
                <w:sz w:val="24"/>
                <w:szCs w:val="24"/>
              </w:rPr>
              <w:t>» (</w:t>
            </w:r>
            <w:proofErr w:type="spellStart"/>
            <w:r w:rsidRPr="004C64E6">
              <w:rPr>
                <w:color w:val="000000"/>
                <w:sz w:val="24"/>
                <w:szCs w:val="24"/>
              </w:rPr>
              <w:t>Чечерский</w:t>
            </w:r>
            <w:proofErr w:type="spellEnd"/>
            <w:r w:rsidRPr="004C64E6">
              <w:rPr>
                <w:color w:val="000000"/>
                <w:sz w:val="24"/>
                <w:szCs w:val="24"/>
              </w:rPr>
              <w:t xml:space="preserve"> район), коммунальное производственное унитарное предприятие «Гомельский городской</w:t>
            </w:r>
            <w:proofErr w:type="gramEnd"/>
            <w:r w:rsidRPr="004C64E6">
              <w:rPr>
                <w:color w:val="000000"/>
                <w:sz w:val="24"/>
                <w:szCs w:val="24"/>
              </w:rPr>
              <w:t xml:space="preserve"> информационный центр» (г. Гомель);</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xml:space="preserve">на территории Гродненской области – </w:t>
            </w:r>
            <w:proofErr w:type="spellStart"/>
            <w:r w:rsidRPr="004C64E6">
              <w:rPr>
                <w:color w:val="000000"/>
                <w:sz w:val="24"/>
                <w:szCs w:val="24"/>
              </w:rPr>
              <w:t>Новогрудское</w:t>
            </w:r>
            <w:proofErr w:type="spellEnd"/>
            <w:r w:rsidRPr="004C64E6">
              <w:rPr>
                <w:color w:val="000000"/>
                <w:sz w:val="24"/>
                <w:szCs w:val="24"/>
              </w:rPr>
              <w:t xml:space="preserve"> районное унитарное предприятие жилищно-коммунального хозяйства (</w:t>
            </w:r>
            <w:proofErr w:type="spellStart"/>
            <w:r w:rsidRPr="004C64E6">
              <w:rPr>
                <w:color w:val="000000"/>
                <w:sz w:val="24"/>
                <w:szCs w:val="24"/>
              </w:rPr>
              <w:t>Новогрудский</w:t>
            </w:r>
            <w:proofErr w:type="spellEnd"/>
            <w:r w:rsidRPr="004C64E6">
              <w:rPr>
                <w:color w:val="000000"/>
                <w:sz w:val="24"/>
                <w:szCs w:val="24"/>
              </w:rPr>
              <w:t xml:space="preserve"> район);</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на территории г. Минска – коммунальное унитарное предприятие «Минский городской центр инжиниринговых услуг» (г. Минск);</w:t>
            </w:r>
          </w:p>
          <w:p w:rsidR="00102862" w:rsidRPr="004C64E6" w:rsidRDefault="00102862" w:rsidP="00102862">
            <w:pPr>
              <w:shd w:val="clear" w:color="auto" w:fill="FFFFFF"/>
              <w:spacing w:before="160" w:line="240" w:lineRule="auto"/>
              <w:ind w:firstLine="567"/>
              <w:jc w:val="both"/>
              <w:rPr>
                <w:color w:val="000000"/>
                <w:sz w:val="24"/>
                <w:szCs w:val="24"/>
              </w:rPr>
            </w:pPr>
            <w:proofErr w:type="gramStart"/>
            <w:r w:rsidRPr="004C64E6">
              <w:rPr>
                <w:color w:val="000000"/>
                <w:sz w:val="24"/>
                <w:szCs w:val="24"/>
              </w:rPr>
              <w:t>на территории Минской области – районное унитарное предприятие «</w:t>
            </w:r>
            <w:proofErr w:type="spellStart"/>
            <w:r w:rsidRPr="004C64E6">
              <w:rPr>
                <w:color w:val="000000"/>
                <w:sz w:val="24"/>
                <w:szCs w:val="24"/>
              </w:rPr>
              <w:t>Березинское</w:t>
            </w:r>
            <w:proofErr w:type="spellEnd"/>
            <w:r w:rsidRPr="004C64E6">
              <w:rPr>
                <w:color w:val="000000"/>
                <w:sz w:val="24"/>
                <w:szCs w:val="24"/>
              </w:rPr>
              <w:t xml:space="preserve"> проектно-производственное архитектурно-планировочное бюро» (Березинский район), коммунальное проектное унитарное предприятие «ГРАДОСТРОИТЕЛЬ» (</w:t>
            </w:r>
            <w:proofErr w:type="spellStart"/>
            <w:r w:rsidRPr="004C64E6">
              <w:rPr>
                <w:color w:val="000000"/>
                <w:sz w:val="24"/>
                <w:szCs w:val="24"/>
              </w:rPr>
              <w:t>Борисовский</w:t>
            </w:r>
            <w:proofErr w:type="spellEnd"/>
            <w:r w:rsidRPr="004C64E6">
              <w:rPr>
                <w:color w:val="000000"/>
                <w:sz w:val="24"/>
                <w:szCs w:val="24"/>
              </w:rPr>
              <w:t xml:space="preserve"> район), районное коммунальное унитарное предприятие «</w:t>
            </w:r>
            <w:proofErr w:type="spellStart"/>
            <w:r w:rsidRPr="004C64E6">
              <w:rPr>
                <w:color w:val="000000"/>
                <w:sz w:val="24"/>
                <w:szCs w:val="24"/>
              </w:rPr>
              <w:t>Клецкое</w:t>
            </w:r>
            <w:proofErr w:type="spellEnd"/>
            <w:r w:rsidRPr="004C64E6">
              <w:rPr>
                <w:color w:val="000000"/>
                <w:sz w:val="24"/>
                <w:szCs w:val="24"/>
              </w:rPr>
              <w:t xml:space="preserve"> ЖКХ» (Клецкий район), коммунальное дочернее унитарное предприятие «Управление капитального строительства </w:t>
            </w:r>
            <w:proofErr w:type="spellStart"/>
            <w:r w:rsidRPr="004C64E6">
              <w:rPr>
                <w:color w:val="000000"/>
                <w:sz w:val="24"/>
                <w:szCs w:val="24"/>
              </w:rPr>
              <w:t>Логойского</w:t>
            </w:r>
            <w:proofErr w:type="spellEnd"/>
            <w:r w:rsidRPr="004C64E6">
              <w:rPr>
                <w:color w:val="000000"/>
                <w:sz w:val="24"/>
                <w:szCs w:val="24"/>
              </w:rPr>
              <w:t xml:space="preserve"> района» (</w:t>
            </w:r>
            <w:proofErr w:type="spellStart"/>
            <w:r w:rsidRPr="004C64E6">
              <w:rPr>
                <w:color w:val="000000"/>
                <w:sz w:val="24"/>
                <w:szCs w:val="24"/>
              </w:rPr>
              <w:t>Логойский</w:t>
            </w:r>
            <w:proofErr w:type="spellEnd"/>
            <w:r w:rsidRPr="004C64E6">
              <w:rPr>
                <w:color w:val="000000"/>
                <w:sz w:val="24"/>
                <w:szCs w:val="24"/>
              </w:rPr>
              <w:t xml:space="preserve"> район), районное унитарное предприятие «</w:t>
            </w:r>
            <w:proofErr w:type="spellStart"/>
            <w:r w:rsidRPr="004C64E6">
              <w:rPr>
                <w:color w:val="000000"/>
                <w:sz w:val="24"/>
                <w:szCs w:val="24"/>
              </w:rPr>
              <w:t>Любанское</w:t>
            </w:r>
            <w:proofErr w:type="spellEnd"/>
            <w:r w:rsidRPr="004C64E6">
              <w:rPr>
                <w:color w:val="000000"/>
                <w:sz w:val="24"/>
                <w:szCs w:val="24"/>
              </w:rPr>
              <w:t xml:space="preserve"> архитектурно-планировочное бюро» (</w:t>
            </w:r>
            <w:proofErr w:type="spellStart"/>
            <w:r w:rsidRPr="004C64E6">
              <w:rPr>
                <w:color w:val="000000"/>
                <w:sz w:val="24"/>
                <w:szCs w:val="24"/>
              </w:rPr>
              <w:t>Любанский</w:t>
            </w:r>
            <w:proofErr w:type="spellEnd"/>
            <w:r w:rsidRPr="004C64E6">
              <w:rPr>
                <w:color w:val="000000"/>
                <w:sz w:val="24"/>
                <w:szCs w:val="24"/>
              </w:rPr>
              <w:t xml:space="preserve"> район), коммунальное унитарное предприятие «Проектно-производственное архитектурно-планировочное бюро Минского райисполкома» (Минский район), коммунальное архитектурно-проектное унитарное</w:t>
            </w:r>
            <w:proofErr w:type="gramEnd"/>
            <w:r w:rsidRPr="004C64E6">
              <w:rPr>
                <w:color w:val="000000"/>
                <w:sz w:val="24"/>
                <w:szCs w:val="24"/>
              </w:rPr>
              <w:t xml:space="preserve"> </w:t>
            </w:r>
            <w:proofErr w:type="gramStart"/>
            <w:r w:rsidRPr="004C64E6">
              <w:rPr>
                <w:color w:val="000000"/>
                <w:sz w:val="24"/>
                <w:szCs w:val="24"/>
              </w:rPr>
              <w:t>предприятие «</w:t>
            </w:r>
            <w:proofErr w:type="spellStart"/>
            <w:r w:rsidRPr="004C64E6">
              <w:rPr>
                <w:color w:val="000000"/>
                <w:sz w:val="24"/>
                <w:szCs w:val="24"/>
              </w:rPr>
              <w:t>МолодечноДизайн</w:t>
            </w:r>
            <w:proofErr w:type="spellEnd"/>
            <w:r w:rsidRPr="004C64E6">
              <w:rPr>
                <w:color w:val="000000"/>
                <w:sz w:val="24"/>
                <w:szCs w:val="24"/>
              </w:rPr>
              <w:t xml:space="preserve">» </w:t>
            </w:r>
            <w:r w:rsidRPr="004C64E6">
              <w:rPr>
                <w:color w:val="000000"/>
                <w:sz w:val="24"/>
                <w:szCs w:val="24"/>
              </w:rPr>
              <w:lastRenderedPageBreak/>
              <w:t>(</w:t>
            </w:r>
            <w:proofErr w:type="spellStart"/>
            <w:r w:rsidRPr="004C64E6">
              <w:rPr>
                <w:color w:val="000000"/>
                <w:sz w:val="24"/>
                <w:szCs w:val="24"/>
              </w:rPr>
              <w:t>Молодечненский</w:t>
            </w:r>
            <w:proofErr w:type="spellEnd"/>
            <w:r w:rsidRPr="004C64E6">
              <w:rPr>
                <w:color w:val="000000"/>
                <w:sz w:val="24"/>
                <w:szCs w:val="24"/>
              </w:rPr>
              <w:t xml:space="preserve"> район), коммунальное унитарное предприятие «Проектно-производственное бюро по Слуцкому р-ну и г. Слуцку» (Слуцкий район), коммунальное производственное унитарное предприятие «Архитектурно-планировочное бюро» (</w:t>
            </w:r>
            <w:proofErr w:type="spellStart"/>
            <w:r w:rsidRPr="004C64E6">
              <w:rPr>
                <w:color w:val="000000"/>
                <w:sz w:val="24"/>
                <w:szCs w:val="24"/>
              </w:rPr>
              <w:t>Солигорский</w:t>
            </w:r>
            <w:proofErr w:type="spellEnd"/>
            <w:r w:rsidRPr="004C64E6">
              <w:rPr>
                <w:color w:val="000000"/>
                <w:sz w:val="24"/>
                <w:szCs w:val="24"/>
              </w:rPr>
              <w:t xml:space="preserve"> район), районное унитарное предприятие «УЗДЕНСКОЕ АРХИТЕКТУРНО-ПЛАНИРОВОЧНОЕ БЮРО» (</w:t>
            </w:r>
            <w:proofErr w:type="spellStart"/>
            <w:r w:rsidRPr="004C64E6">
              <w:rPr>
                <w:color w:val="000000"/>
                <w:sz w:val="24"/>
                <w:szCs w:val="24"/>
              </w:rPr>
              <w:t>Узденский</w:t>
            </w:r>
            <w:proofErr w:type="spellEnd"/>
            <w:r w:rsidRPr="004C64E6">
              <w:rPr>
                <w:color w:val="000000"/>
                <w:sz w:val="24"/>
                <w:szCs w:val="24"/>
              </w:rPr>
              <w:t xml:space="preserve"> район), городское коммунальное унитарное предприятие «Гея» г. Жодино (г. Жодино);</w:t>
            </w:r>
            <w:proofErr w:type="gramEnd"/>
          </w:p>
          <w:p w:rsidR="00102862" w:rsidRPr="004C64E6" w:rsidRDefault="00102862" w:rsidP="00102862">
            <w:pPr>
              <w:shd w:val="clear" w:color="auto" w:fill="FFFFFF"/>
              <w:spacing w:before="160" w:line="240" w:lineRule="auto"/>
              <w:ind w:firstLine="567"/>
              <w:jc w:val="both"/>
              <w:rPr>
                <w:color w:val="000000"/>
                <w:sz w:val="24"/>
                <w:szCs w:val="24"/>
              </w:rPr>
            </w:pPr>
            <w:proofErr w:type="gramStart"/>
            <w:r w:rsidRPr="004C64E6">
              <w:rPr>
                <w:color w:val="000000"/>
                <w:sz w:val="24"/>
                <w:szCs w:val="24"/>
              </w:rPr>
              <w:t>на территории Могилевской области – унитарное производственное коммунальное предприятие «</w:t>
            </w:r>
            <w:proofErr w:type="spellStart"/>
            <w:r w:rsidRPr="004C64E6">
              <w:rPr>
                <w:color w:val="000000"/>
                <w:sz w:val="24"/>
                <w:szCs w:val="24"/>
              </w:rPr>
              <w:t>Быховпроектсервис</w:t>
            </w:r>
            <w:proofErr w:type="spellEnd"/>
            <w:r w:rsidRPr="004C64E6">
              <w:rPr>
                <w:color w:val="000000"/>
                <w:sz w:val="24"/>
                <w:szCs w:val="24"/>
              </w:rPr>
              <w:t xml:space="preserve">» (Быховский район), </w:t>
            </w:r>
            <w:proofErr w:type="spellStart"/>
            <w:r w:rsidRPr="004C64E6">
              <w:rPr>
                <w:color w:val="000000"/>
                <w:sz w:val="24"/>
                <w:szCs w:val="24"/>
              </w:rPr>
              <w:t>Горецкое</w:t>
            </w:r>
            <w:proofErr w:type="spellEnd"/>
            <w:r w:rsidRPr="004C64E6">
              <w:rPr>
                <w:color w:val="000000"/>
                <w:sz w:val="24"/>
                <w:szCs w:val="24"/>
              </w:rPr>
              <w:t xml:space="preserve"> унитарное коммунальное производственное предприятие «Проектное бюро» (Горецкий район), коммунальное унитарное дочернее предприятие «Управление капитальным строительством </w:t>
            </w:r>
            <w:proofErr w:type="spellStart"/>
            <w:r w:rsidRPr="004C64E6">
              <w:rPr>
                <w:color w:val="000000"/>
                <w:sz w:val="24"/>
                <w:szCs w:val="24"/>
              </w:rPr>
              <w:t>Кличевского</w:t>
            </w:r>
            <w:proofErr w:type="spellEnd"/>
            <w:r w:rsidRPr="004C64E6">
              <w:rPr>
                <w:color w:val="000000"/>
                <w:sz w:val="24"/>
                <w:szCs w:val="24"/>
              </w:rPr>
              <w:t xml:space="preserve"> района» (</w:t>
            </w:r>
            <w:proofErr w:type="spellStart"/>
            <w:r w:rsidRPr="004C64E6">
              <w:rPr>
                <w:color w:val="000000"/>
                <w:sz w:val="24"/>
                <w:szCs w:val="24"/>
              </w:rPr>
              <w:t>Кличевский</w:t>
            </w:r>
            <w:proofErr w:type="spellEnd"/>
            <w:r w:rsidRPr="004C64E6">
              <w:rPr>
                <w:color w:val="000000"/>
                <w:sz w:val="24"/>
                <w:szCs w:val="24"/>
              </w:rPr>
              <w:t xml:space="preserve"> район), </w:t>
            </w:r>
            <w:proofErr w:type="spellStart"/>
            <w:r w:rsidRPr="004C64E6">
              <w:rPr>
                <w:color w:val="000000"/>
                <w:sz w:val="24"/>
                <w:szCs w:val="24"/>
              </w:rPr>
              <w:t>Осиповичское</w:t>
            </w:r>
            <w:proofErr w:type="spellEnd"/>
            <w:r w:rsidRPr="004C64E6">
              <w:rPr>
                <w:color w:val="000000"/>
                <w:sz w:val="24"/>
                <w:szCs w:val="24"/>
              </w:rPr>
              <w:t xml:space="preserve"> унитарное коммунальное предприятие жилищно-коммунального хозяйства (</w:t>
            </w:r>
            <w:proofErr w:type="spellStart"/>
            <w:r w:rsidRPr="004C64E6">
              <w:rPr>
                <w:color w:val="000000"/>
                <w:sz w:val="24"/>
                <w:szCs w:val="24"/>
              </w:rPr>
              <w:t>Осиповичский</w:t>
            </w:r>
            <w:proofErr w:type="spellEnd"/>
            <w:r w:rsidRPr="004C64E6">
              <w:rPr>
                <w:color w:val="000000"/>
                <w:sz w:val="24"/>
                <w:szCs w:val="24"/>
              </w:rPr>
              <w:t xml:space="preserve"> район), коммунальное производственное унитарное предприятие «Реклама и услуги» (г. Бобруйск), Могилевское городское унитарное коммунальное производственное предприятие «Проектное специализированное бюро» (г. Могилев);</w:t>
            </w:r>
            <w:proofErr w:type="gramEnd"/>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1.3. нормативные правовые акты, международные договоры Республики Беларусь, международные правовые акты, содержащие обязательства Республики Беларусь, регулирующие порядок осуществления административной процедуры:</w:t>
            </w:r>
          </w:p>
          <w:p w:rsidR="00102862" w:rsidRPr="004C64E6" w:rsidRDefault="00B75B03" w:rsidP="00102862">
            <w:pPr>
              <w:shd w:val="clear" w:color="auto" w:fill="FFFFFF"/>
              <w:spacing w:before="160" w:line="240" w:lineRule="auto"/>
              <w:ind w:firstLine="567"/>
              <w:jc w:val="both"/>
              <w:rPr>
                <w:color w:val="000000"/>
                <w:sz w:val="24"/>
                <w:szCs w:val="24"/>
              </w:rPr>
            </w:pPr>
            <w:hyperlink r:id="rId12" w:anchor="a38" w:tooltip="+" w:history="1">
              <w:r w:rsidR="00102862" w:rsidRPr="004C64E6">
                <w:rPr>
                  <w:color w:val="0000FF"/>
                  <w:sz w:val="24"/>
                  <w:szCs w:val="24"/>
                  <w:u w:val="single"/>
                </w:rPr>
                <w:t>Закон</w:t>
              </w:r>
            </w:hyperlink>
            <w:r w:rsidR="00102862" w:rsidRPr="004C64E6">
              <w:rPr>
                <w:color w:val="000000"/>
                <w:sz w:val="24"/>
                <w:szCs w:val="24"/>
              </w:rPr>
              <w:t> Республики Беларусь от 10 мая 2007 г. № 225-З «О рекламе»;</w:t>
            </w:r>
          </w:p>
          <w:p w:rsidR="00102862" w:rsidRPr="004C64E6" w:rsidRDefault="00B75B03" w:rsidP="00102862">
            <w:pPr>
              <w:shd w:val="clear" w:color="auto" w:fill="FFFFFF"/>
              <w:spacing w:before="160" w:line="240" w:lineRule="auto"/>
              <w:ind w:firstLine="567"/>
              <w:jc w:val="both"/>
              <w:rPr>
                <w:color w:val="000000"/>
                <w:sz w:val="24"/>
                <w:szCs w:val="24"/>
              </w:rPr>
            </w:pPr>
            <w:hyperlink r:id="rId13" w:anchor="a68" w:tooltip="+" w:history="1">
              <w:r w:rsidR="00102862" w:rsidRPr="004C64E6">
                <w:rPr>
                  <w:color w:val="0000FF"/>
                  <w:sz w:val="24"/>
                  <w:szCs w:val="24"/>
                  <w:u w:val="single"/>
                </w:rPr>
                <w:t>Закон</w:t>
              </w:r>
            </w:hyperlink>
            <w:r w:rsidR="00102862" w:rsidRPr="004C64E6">
              <w:rPr>
                <w:color w:val="000000"/>
                <w:sz w:val="24"/>
                <w:szCs w:val="24"/>
              </w:rPr>
              <w:t> Республики Беларусь от 28 октября 2008 г. № 433-З «Об основах административных процедур»;</w:t>
            </w:r>
          </w:p>
          <w:p w:rsidR="00102862" w:rsidRPr="004C64E6" w:rsidRDefault="00B75B03" w:rsidP="00102862">
            <w:pPr>
              <w:shd w:val="clear" w:color="auto" w:fill="FFFFFF"/>
              <w:spacing w:before="160" w:line="240" w:lineRule="auto"/>
              <w:ind w:firstLine="567"/>
              <w:jc w:val="both"/>
              <w:rPr>
                <w:color w:val="000000"/>
                <w:sz w:val="24"/>
                <w:szCs w:val="24"/>
              </w:rPr>
            </w:pPr>
            <w:hyperlink r:id="rId14" w:anchor="a1" w:tooltip="+" w:history="1">
              <w:r w:rsidR="00102862" w:rsidRPr="004C64E6">
                <w:rPr>
                  <w:color w:val="0000FF"/>
                  <w:sz w:val="24"/>
                  <w:szCs w:val="24"/>
                  <w:u w:val="single"/>
                </w:rPr>
                <w:t>Указ</w:t>
              </w:r>
            </w:hyperlink>
            <w:r w:rsidR="00102862" w:rsidRPr="004C64E6">
              <w:rPr>
                <w:color w:val="000000"/>
                <w:sz w:val="24"/>
                <w:szCs w:val="24"/>
              </w:rPr>
              <w:t> Президента Республики Беларусь от 12 мая 2017 г. № 166 «О совершенствовании специального правового режима Китайско-Белорусского индустриального парка «Великий камень»;</w:t>
            </w:r>
          </w:p>
          <w:p w:rsidR="00102862" w:rsidRPr="004C64E6" w:rsidRDefault="00B75B03" w:rsidP="00102862">
            <w:pPr>
              <w:shd w:val="clear" w:color="auto" w:fill="FFFFFF"/>
              <w:spacing w:before="160" w:line="240" w:lineRule="auto"/>
              <w:ind w:firstLine="567"/>
              <w:jc w:val="both"/>
              <w:rPr>
                <w:color w:val="000000"/>
                <w:sz w:val="24"/>
                <w:szCs w:val="24"/>
              </w:rPr>
            </w:pPr>
            <w:hyperlink r:id="rId15" w:anchor="a10" w:tooltip="+" w:history="1">
              <w:r w:rsidR="00102862" w:rsidRPr="004C64E6">
                <w:rPr>
                  <w:color w:val="0000FF"/>
                  <w:sz w:val="24"/>
                  <w:szCs w:val="24"/>
                  <w:u w:val="single"/>
                </w:rPr>
                <w:t>Указ</w:t>
              </w:r>
            </w:hyperlink>
            <w:r w:rsidR="00102862" w:rsidRPr="004C64E6">
              <w:rPr>
                <w:color w:val="000000"/>
                <w:sz w:val="24"/>
                <w:szCs w:val="24"/>
              </w:rPr>
              <w:t> Президента Республики Беларусь от 25 июня 2021 г. № 240 «Об административных процедурах, осуществляемых в отношении субъектов хозяйствования»;</w:t>
            </w:r>
          </w:p>
          <w:p w:rsidR="00102862" w:rsidRPr="004C64E6" w:rsidRDefault="00B75B03" w:rsidP="00102862">
            <w:pPr>
              <w:shd w:val="clear" w:color="auto" w:fill="FFFFFF"/>
              <w:spacing w:before="160" w:line="240" w:lineRule="auto"/>
              <w:ind w:firstLine="567"/>
              <w:jc w:val="both"/>
              <w:rPr>
                <w:color w:val="000000"/>
                <w:sz w:val="24"/>
                <w:szCs w:val="24"/>
              </w:rPr>
            </w:pPr>
            <w:hyperlink r:id="rId16" w:anchor="a3" w:tooltip="+" w:history="1">
              <w:r w:rsidR="00102862" w:rsidRPr="004C64E6">
                <w:rPr>
                  <w:color w:val="0000FF"/>
                  <w:sz w:val="24"/>
                  <w:szCs w:val="24"/>
                  <w:u w:val="single"/>
                </w:rPr>
                <w:t>постановление</w:t>
              </w:r>
            </w:hyperlink>
            <w:r w:rsidR="00102862" w:rsidRPr="004C64E6">
              <w:rPr>
                <w:color w:val="000000"/>
                <w:sz w:val="24"/>
                <w:szCs w:val="24"/>
              </w:rPr>
              <w:t> Совета Министров Республики Беларусь от 17 октября 2018 г. № 740 «Об  административных процедурах, прием заявлений и выдача решений по которым осуществляются через службу «одно окно»;</w:t>
            </w:r>
          </w:p>
          <w:p w:rsidR="00102862" w:rsidRPr="004C64E6" w:rsidRDefault="00B75B03" w:rsidP="00102862">
            <w:pPr>
              <w:shd w:val="clear" w:color="auto" w:fill="FFFFFF"/>
              <w:spacing w:before="160" w:line="240" w:lineRule="auto"/>
              <w:ind w:firstLine="567"/>
              <w:jc w:val="both"/>
              <w:rPr>
                <w:color w:val="000000"/>
                <w:sz w:val="24"/>
                <w:szCs w:val="24"/>
              </w:rPr>
            </w:pPr>
            <w:hyperlink r:id="rId17" w:anchor="a8" w:tooltip="+" w:history="1">
              <w:r w:rsidR="00102862" w:rsidRPr="004C64E6">
                <w:rPr>
                  <w:color w:val="0000FF"/>
                  <w:sz w:val="24"/>
                  <w:szCs w:val="24"/>
                  <w:u w:val="single"/>
                </w:rPr>
                <w:t>постановление</w:t>
              </w:r>
            </w:hyperlink>
            <w:r w:rsidR="00102862" w:rsidRPr="004C64E6">
              <w:rPr>
                <w:color w:val="000000"/>
                <w:sz w:val="24"/>
                <w:szCs w:val="24"/>
              </w:rPr>
              <w:t xml:space="preserve"> Совета Министров Республики Беларусь от 7 июля 2021 г. № 395 «О мерах по реализации Закона Республики Беларусь «Об изменении </w:t>
            </w:r>
            <w:proofErr w:type="gramStart"/>
            <w:r w:rsidR="00102862" w:rsidRPr="004C64E6">
              <w:rPr>
                <w:color w:val="000000"/>
                <w:sz w:val="24"/>
                <w:szCs w:val="24"/>
              </w:rPr>
              <w:t>законов по вопросам</w:t>
            </w:r>
            <w:proofErr w:type="gramEnd"/>
            <w:r w:rsidR="00102862" w:rsidRPr="004C64E6">
              <w:rPr>
                <w:color w:val="000000"/>
                <w:sz w:val="24"/>
                <w:szCs w:val="24"/>
              </w:rPr>
              <w:t xml:space="preserve"> рекламы»;</w:t>
            </w:r>
          </w:p>
          <w:p w:rsidR="00102862" w:rsidRPr="004C64E6" w:rsidRDefault="00B75B03" w:rsidP="00102862">
            <w:pPr>
              <w:shd w:val="clear" w:color="auto" w:fill="FFFFFF"/>
              <w:spacing w:before="160" w:line="240" w:lineRule="auto"/>
              <w:ind w:firstLine="567"/>
              <w:jc w:val="both"/>
              <w:rPr>
                <w:color w:val="000000"/>
                <w:sz w:val="24"/>
                <w:szCs w:val="24"/>
              </w:rPr>
            </w:pPr>
            <w:hyperlink r:id="rId18" w:anchor="a5" w:tooltip="+" w:history="1">
              <w:r w:rsidR="00102862" w:rsidRPr="004C64E6">
                <w:rPr>
                  <w:color w:val="0000FF"/>
                  <w:sz w:val="24"/>
                  <w:szCs w:val="24"/>
                  <w:u w:val="single"/>
                </w:rPr>
                <w:t>постановление</w:t>
              </w:r>
            </w:hyperlink>
            <w:r w:rsidR="00102862" w:rsidRPr="004C64E6">
              <w:rPr>
                <w:color w:val="000000"/>
                <w:sz w:val="24"/>
                <w:szCs w:val="24"/>
              </w:rPr>
              <w:t> Совета Министров Республики Беларусь от 24 сентября 2021 г. № 548 «Об административных процедурах, осуществляемых в отношении субъектов хозяйствования»;</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xml:space="preserve">1.4. иные имеющиеся особенности осуществления </w:t>
            </w:r>
            <w:r w:rsidRPr="004C64E6">
              <w:rPr>
                <w:color w:val="000000"/>
                <w:sz w:val="24"/>
                <w:szCs w:val="24"/>
              </w:rPr>
              <w:lastRenderedPageBreak/>
              <w:t>административной процедуры:</w:t>
            </w:r>
          </w:p>
          <w:p w:rsidR="00102862" w:rsidRPr="004C64E6" w:rsidRDefault="00102862" w:rsidP="00102862">
            <w:pPr>
              <w:shd w:val="clear" w:color="auto" w:fill="FFFFFF"/>
              <w:spacing w:before="160" w:line="240" w:lineRule="auto"/>
              <w:ind w:firstLine="567"/>
              <w:jc w:val="both"/>
              <w:rPr>
                <w:color w:val="000000"/>
                <w:sz w:val="24"/>
                <w:szCs w:val="24"/>
              </w:rPr>
            </w:pPr>
            <w:proofErr w:type="gramStart"/>
            <w:r w:rsidRPr="004C64E6">
              <w:rPr>
                <w:color w:val="000000"/>
                <w:sz w:val="24"/>
                <w:szCs w:val="24"/>
              </w:rPr>
              <w:t>1.4.1. дополнительные основания для отказа в осуществлении административной процедуры, за исключением административной процедуры, осуществляемой в отношении Китайско-Белорусского совместного закрытого акционерного общества «Компания по развитию индустриального парка» (далее – совместная компания), юридических лиц, осуществляющих деятельность на территории индустриального парка, 50 и более процентов акций (долей в уставных фондах) которых принадлежит совместной компании (далее – юридическое лицо, осуществляющее деятельность на территории индустриального парка), резидентов</w:t>
            </w:r>
            <w:proofErr w:type="gramEnd"/>
            <w:r w:rsidRPr="004C64E6">
              <w:rPr>
                <w:color w:val="000000"/>
                <w:sz w:val="24"/>
                <w:szCs w:val="24"/>
              </w:rPr>
              <w:t xml:space="preserve"> </w:t>
            </w:r>
            <w:proofErr w:type="gramStart"/>
            <w:r w:rsidRPr="004C64E6">
              <w:rPr>
                <w:color w:val="000000"/>
                <w:sz w:val="24"/>
                <w:szCs w:val="24"/>
              </w:rPr>
              <w:t>Китайско-Белорусского индустриального парка «Великий камень» (далее – резидент индустриального парка), планирующих размещение средства наружной рекламы на территории индустриального парка, по сравнению с </w:t>
            </w:r>
            <w:hyperlink r:id="rId19" w:anchor="a68" w:tooltip="+" w:history="1">
              <w:r w:rsidRPr="004C64E6">
                <w:rPr>
                  <w:color w:val="0000FF"/>
                  <w:sz w:val="24"/>
                  <w:szCs w:val="24"/>
                  <w:u w:val="single"/>
                </w:rPr>
                <w:t>Законом</w:t>
              </w:r>
            </w:hyperlink>
            <w:r w:rsidRPr="004C64E6">
              <w:rPr>
                <w:color w:val="000000"/>
                <w:sz w:val="24"/>
                <w:szCs w:val="24"/>
              </w:rPr>
              <w:t> Республики Беларусь «Об основах административных процедур» определены в пунктах </w:t>
            </w:r>
            <w:hyperlink r:id="rId20" w:anchor="a216" w:tooltip="+" w:history="1">
              <w:r w:rsidRPr="004C64E6">
                <w:rPr>
                  <w:color w:val="0000FF"/>
                  <w:sz w:val="24"/>
                  <w:szCs w:val="24"/>
                  <w:u w:val="single"/>
                </w:rPr>
                <w:t>17</w:t>
              </w:r>
            </w:hyperlink>
            <w:r w:rsidRPr="004C64E6">
              <w:rPr>
                <w:color w:val="000000"/>
                <w:sz w:val="24"/>
                <w:szCs w:val="24"/>
              </w:rPr>
              <w:t> и 18 Положения о порядке выдачи, продления действия, переоформления и прекращения действия разрешения на размещение средства наружной рекламы, утвержденного постановлением Совета Министров Республики Беларусь от 7 июля 2021</w:t>
            </w:r>
            <w:proofErr w:type="gramEnd"/>
            <w:r w:rsidRPr="004C64E6">
              <w:rPr>
                <w:color w:val="000000"/>
                <w:sz w:val="24"/>
                <w:szCs w:val="24"/>
              </w:rPr>
              <w:t> г. № 395;</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1.4.2. обжалование об отказе в выдаче разрешения на размещение средства наружной рекламы осуществляется в порядке, предусмотренном </w:t>
            </w:r>
            <w:hyperlink r:id="rId21" w:anchor="a253" w:tooltip="+" w:history="1">
              <w:r w:rsidRPr="004C64E6">
                <w:rPr>
                  <w:color w:val="0000FF"/>
                  <w:sz w:val="24"/>
                  <w:szCs w:val="24"/>
                  <w:u w:val="single"/>
                </w:rPr>
                <w:t>частью десятой</w:t>
              </w:r>
            </w:hyperlink>
            <w:r w:rsidRPr="004C64E6">
              <w:rPr>
                <w:color w:val="000000"/>
                <w:sz w:val="24"/>
                <w:szCs w:val="24"/>
              </w:rPr>
              <w:t> пункта 1 статьи 13 Закона Республики Беларусь «О рекламе».</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2. Документы и (или) сведения, необходимые для осуществления административной процедуры: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2.1. </w:t>
            </w:r>
            <w:proofErr w:type="gramStart"/>
            <w:r w:rsidRPr="004C64E6">
              <w:rPr>
                <w:color w:val="000000"/>
                <w:sz w:val="24"/>
                <w:szCs w:val="24"/>
              </w:rPr>
              <w:t>представляемые</w:t>
            </w:r>
            <w:proofErr w:type="gramEnd"/>
            <w:r w:rsidRPr="004C64E6">
              <w:rPr>
                <w:color w:val="000000"/>
                <w:sz w:val="24"/>
                <w:szCs w:val="24"/>
              </w:rPr>
              <w:t xml:space="preserve"> заинтересованным лицом:</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64"/>
              <w:gridCol w:w="2726"/>
              <w:gridCol w:w="1453"/>
            </w:tblGrid>
            <w:tr w:rsidR="00102862" w:rsidRPr="004C64E6" w:rsidTr="00760AC6">
              <w:trPr>
                <w:trHeight w:val="240"/>
              </w:trPr>
              <w:tc>
                <w:tcPr>
                  <w:tcW w:w="4456"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Наименование документа и (или) сведений</w:t>
                  </w:r>
                </w:p>
              </w:tc>
              <w:tc>
                <w:tcPr>
                  <w:tcW w:w="4393"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Требования, предъявляемые к документу и (или) сведениям</w:t>
                  </w:r>
                </w:p>
              </w:tc>
              <w:tc>
                <w:tcPr>
                  <w:tcW w:w="2335"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Форма и порядок представления документа и (или) сведений</w:t>
                  </w:r>
                </w:p>
              </w:tc>
            </w:tr>
            <w:tr w:rsidR="00102862" w:rsidRPr="004C64E6" w:rsidTr="00760AC6">
              <w:trPr>
                <w:trHeight w:val="240"/>
              </w:trPr>
              <w:tc>
                <w:tcPr>
                  <w:tcW w:w="4456"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для получения разрешения на размещение средства наружной рекламы, за исключением разрешения на размещение средства наружной рекламы на территории индустриального парка, получаемого совместной компанией, юридическим лицом, осуществляющим деятельность на территории индустриального парка, или резидентом индустриального парка:</w:t>
                  </w:r>
                </w:p>
              </w:tc>
              <w:tc>
                <w:tcPr>
                  <w:tcW w:w="43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w:t>
                  </w:r>
                </w:p>
              </w:tc>
              <w:tc>
                <w:tcPr>
                  <w:tcW w:w="2335"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w:t>
                  </w:r>
                </w:p>
              </w:tc>
            </w:tr>
            <w:tr w:rsidR="00102862" w:rsidRPr="004C64E6" w:rsidTr="00760AC6">
              <w:trPr>
                <w:trHeight w:val="240"/>
              </w:trPr>
              <w:tc>
                <w:tcPr>
                  <w:tcW w:w="4456"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заявление на выдачу разрешения на размещение средства наружной рекламы</w:t>
                  </w:r>
                </w:p>
              </w:tc>
              <w:tc>
                <w:tcPr>
                  <w:tcW w:w="43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по форме согласно </w:t>
                  </w:r>
                  <w:hyperlink r:id="rId22" w:anchor="a18" w:tooltip="+" w:history="1">
                    <w:r w:rsidRPr="004C64E6">
                      <w:rPr>
                        <w:rFonts w:ascii="Times New Roman" w:eastAsia="Times New Roman" w:hAnsi="Times New Roman" w:cs="Times New Roman"/>
                        <w:color w:val="0000FF"/>
                        <w:sz w:val="20"/>
                        <w:szCs w:val="20"/>
                        <w:u w:val="single"/>
                        <w:lang w:eastAsia="ru-RU"/>
                      </w:rPr>
                      <w:t>приложению 3</w:t>
                    </w:r>
                  </w:hyperlink>
                  <w:r w:rsidRPr="004C64E6">
                    <w:rPr>
                      <w:rFonts w:ascii="Times New Roman" w:eastAsia="Times New Roman" w:hAnsi="Times New Roman" w:cs="Times New Roman"/>
                      <w:color w:val="000000"/>
                      <w:sz w:val="20"/>
                      <w:szCs w:val="20"/>
                      <w:lang w:eastAsia="ru-RU"/>
                    </w:rPr>
                    <w:t xml:space="preserve"> к Положению о порядке выдачи, продления действия, переоформления </w:t>
                  </w:r>
                  <w:r w:rsidRPr="004C64E6">
                    <w:rPr>
                      <w:rFonts w:ascii="Times New Roman" w:eastAsia="Times New Roman" w:hAnsi="Times New Roman" w:cs="Times New Roman"/>
                      <w:color w:val="000000"/>
                      <w:sz w:val="20"/>
                      <w:szCs w:val="20"/>
                      <w:lang w:eastAsia="ru-RU"/>
                    </w:rPr>
                    <w:lastRenderedPageBreak/>
                    <w:t>и прекращения действия разрешения на размещение средства наружной рекламы</w:t>
                  </w:r>
                </w:p>
              </w:tc>
              <w:tc>
                <w:tcPr>
                  <w:tcW w:w="2335" w:type="dxa"/>
                  <w:vMerge w:val="restart"/>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в письменной форме:</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t>нарочным (курьером);</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lastRenderedPageBreak/>
                    <w:br/>
                    <w:t>по почте</w:t>
                  </w:r>
                </w:p>
              </w:tc>
            </w:tr>
            <w:tr w:rsidR="00102862" w:rsidRPr="004C64E6" w:rsidTr="00760AC6">
              <w:trPr>
                <w:trHeight w:val="240"/>
              </w:trPr>
              <w:tc>
                <w:tcPr>
                  <w:tcW w:w="4456"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эскиз средства наружной рекламы в увязке с конкретной архитектурно-планировочной ситуацией по месту его размещения</w:t>
                  </w:r>
                </w:p>
              </w:tc>
              <w:tc>
                <w:tcPr>
                  <w:tcW w:w="43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выполняется на бумажном носителе в цвете, при размещении средства наружной рекламы на недвижимых материальных историко-культурных ценностях категории «0», «1», «2» или без категории, их территориях и в зонах их охраны – в трех экземплярах</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p>
              </w:tc>
            </w:tr>
            <w:tr w:rsidR="00102862" w:rsidRPr="004C64E6" w:rsidTr="00760AC6">
              <w:trPr>
                <w:trHeight w:val="240"/>
              </w:trPr>
              <w:tc>
                <w:tcPr>
                  <w:tcW w:w="4456"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три фотографии места размещения средства наружной рекламы (существующее положение)</w:t>
                  </w:r>
                </w:p>
              </w:tc>
              <w:tc>
                <w:tcPr>
                  <w:tcW w:w="43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выполняются в цвете;</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t>размер фотографий – 9 x 13 сантиметров;</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t>1 фотография должна содержать панорамную съемку места размещения средства наружной рекламы (давность фотографии – не более 1 месяца);</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t>2 фотографии должны содержать обозначение места размещения средства наружной рекламы (давность фотографий – не более 1 месяца)</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p>
              </w:tc>
            </w:tr>
            <w:tr w:rsidR="00102862" w:rsidRPr="004C64E6" w:rsidTr="00760AC6">
              <w:trPr>
                <w:trHeight w:val="240"/>
              </w:trPr>
              <w:tc>
                <w:tcPr>
                  <w:tcW w:w="4456"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proofErr w:type="gramStart"/>
                  <w:r w:rsidRPr="004C64E6">
                    <w:rPr>
                      <w:rFonts w:ascii="Times New Roman" w:eastAsia="Times New Roman" w:hAnsi="Times New Roman" w:cs="Times New Roman"/>
                      <w:color w:val="000000"/>
                      <w:sz w:val="20"/>
                      <w:szCs w:val="20"/>
                      <w:lang w:eastAsia="ru-RU"/>
                    </w:rPr>
                    <w:t>копия письма или иного документа о согласии собственника места размещения средства наружной рекламы (далее – собственник) или лица, указанного в абзацах </w:t>
                  </w:r>
                  <w:hyperlink r:id="rId23" w:anchor="a322" w:tooltip="+" w:history="1">
                    <w:r w:rsidRPr="004C64E6">
                      <w:rPr>
                        <w:rFonts w:ascii="Times New Roman" w:eastAsia="Times New Roman" w:hAnsi="Times New Roman" w:cs="Times New Roman"/>
                        <w:color w:val="0000FF"/>
                        <w:sz w:val="20"/>
                        <w:szCs w:val="20"/>
                        <w:u w:val="single"/>
                        <w:lang w:eastAsia="ru-RU"/>
                      </w:rPr>
                      <w:t>втором – пятом</w:t>
                    </w:r>
                  </w:hyperlink>
                  <w:r w:rsidRPr="004C64E6">
                    <w:rPr>
                      <w:rFonts w:ascii="Times New Roman" w:eastAsia="Times New Roman" w:hAnsi="Times New Roman" w:cs="Times New Roman"/>
                      <w:color w:val="000000"/>
                      <w:sz w:val="20"/>
                      <w:szCs w:val="20"/>
                      <w:lang w:eastAsia="ru-RU"/>
                    </w:rPr>
                    <w:t> части четвертой пункта 1 статьи 13 Закона Республики «О рекламе» (далее – уполномоченное лицо), на размещение средства наружной рекламы, выданных в течение последних шести месяцев, – если место размещения средства наружной рекламы находится в республиканской или частной собственности и проведение</w:t>
                  </w:r>
                  <w:proofErr w:type="gramEnd"/>
                  <w:r w:rsidRPr="004C64E6">
                    <w:rPr>
                      <w:rFonts w:ascii="Times New Roman" w:eastAsia="Times New Roman" w:hAnsi="Times New Roman" w:cs="Times New Roman"/>
                      <w:color w:val="000000"/>
                      <w:sz w:val="20"/>
                      <w:szCs w:val="20"/>
                      <w:lang w:eastAsia="ru-RU"/>
                    </w:rPr>
                    <w:t xml:space="preserve"> торгов не требуется, за исключением случая, когда </w:t>
                  </w:r>
                  <w:proofErr w:type="spellStart"/>
                  <w:r w:rsidRPr="004C64E6">
                    <w:rPr>
                      <w:rFonts w:ascii="Times New Roman" w:eastAsia="Times New Roman" w:hAnsi="Times New Roman" w:cs="Times New Roman"/>
                      <w:color w:val="000000"/>
                      <w:sz w:val="20"/>
                      <w:szCs w:val="20"/>
                      <w:lang w:eastAsia="ru-RU"/>
                    </w:rPr>
                    <w:t>рекламораспространитель</w:t>
                  </w:r>
                  <w:proofErr w:type="spellEnd"/>
                  <w:r w:rsidRPr="004C64E6">
                    <w:rPr>
                      <w:rFonts w:ascii="Times New Roman" w:eastAsia="Times New Roman" w:hAnsi="Times New Roman" w:cs="Times New Roman"/>
                      <w:color w:val="000000"/>
                      <w:sz w:val="20"/>
                      <w:szCs w:val="20"/>
                      <w:lang w:eastAsia="ru-RU"/>
                    </w:rPr>
                    <w:t xml:space="preserve"> является собственником или уполномоченным лицом;</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r>
                  <w:proofErr w:type="gramStart"/>
                  <w:r w:rsidRPr="004C64E6">
                    <w:rPr>
                      <w:rFonts w:ascii="Times New Roman" w:eastAsia="Times New Roman" w:hAnsi="Times New Roman" w:cs="Times New Roman"/>
                      <w:color w:val="000000"/>
                      <w:sz w:val="20"/>
                      <w:szCs w:val="20"/>
                      <w:lang w:eastAsia="ru-RU"/>
                    </w:rPr>
                    <w:t xml:space="preserve">копия документа, подтверждающего согласие собственников на размещение средства наружной рекламы в количестве, необходимом в соответствии с законодательством </w:t>
                  </w:r>
                  <w:r w:rsidRPr="004C64E6">
                    <w:rPr>
                      <w:rFonts w:ascii="Times New Roman" w:eastAsia="Times New Roman" w:hAnsi="Times New Roman" w:cs="Times New Roman"/>
                      <w:color w:val="000000"/>
                      <w:sz w:val="20"/>
                      <w:szCs w:val="20"/>
                      <w:lang w:eastAsia="ru-RU"/>
                    </w:rPr>
                    <w:lastRenderedPageBreak/>
                    <w:t>для принятия таких решений (копия протокола общего собрания, копия протокола об итогах письменного опроса или копия иного предусмотренного законодательством документа), – при размещении средства наружной рекламы на имуществе, находящемся в общей собственности нескольких лиц, в случае, когда проведение торгов не требуется</w:t>
                  </w:r>
                  <w:proofErr w:type="gramEnd"/>
                </w:p>
              </w:tc>
              <w:tc>
                <w:tcPr>
                  <w:tcW w:w="43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p>
              </w:tc>
            </w:tr>
            <w:tr w:rsidR="00102862" w:rsidRPr="004C64E6" w:rsidTr="00760AC6">
              <w:trPr>
                <w:trHeight w:val="240"/>
              </w:trPr>
              <w:tc>
                <w:tcPr>
                  <w:tcW w:w="4456"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проект привязки средства наружной рекламы к участку местности, если размещение средства наружной рекламы требует разрытия грунта или выполнения иных земляных работ, – при подаче заявления на выдачу разрешения на размещение средства наружной рекламы в государственное учреждение «Администрация Китайско-Белорусского индустриального парка «Великий камень»</w:t>
                  </w:r>
                </w:p>
              </w:tc>
              <w:tc>
                <w:tcPr>
                  <w:tcW w:w="43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p>
              </w:tc>
            </w:tr>
            <w:tr w:rsidR="00102862" w:rsidRPr="004C64E6" w:rsidTr="00760AC6">
              <w:trPr>
                <w:trHeight w:val="240"/>
              </w:trPr>
              <w:tc>
                <w:tcPr>
                  <w:tcW w:w="4456"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документ, подтверждающий внесение платы (за исключением внесения платы посредством использования автоматизированной информационной системы единого расчетного и информационного пространства), кроме случаев бесплатного осуществления административной процедуры</w:t>
                  </w:r>
                </w:p>
              </w:tc>
              <w:tc>
                <w:tcPr>
                  <w:tcW w:w="43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p>
              </w:tc>
            </w:tr>
            <w:tr w:rsidR="00102862" w:rsidRPr="004C64E6" w:rsidTr="00760AC6">
              <w:trPr>
                <w:trHeight w:val="240"/>
              </w:trPr>
              <w:tc>
                <w:tcPr>
                  <w:tcW w:w="4456"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для получения совместной компанией, юридическим лицом, осуществляющим деятельность на территории индустриального парка, или резидентом индустриального парка разрешения на размещение средства наружной рекламы на территории индустриального парка:</w:t>
                  </w:r>
                </w:p>
              </w:tc>
              <w:tc>
                <w:tcPr>
                  <w:tcW w:w="4393"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w:t>
                  </w:r>
                </w:p>
              </w:tc>
              <w:tc>
                <w:tcPr>
                  <w:tcW w:w="2335"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w:t>
                  </w:r>
                </w:p>
              </w:tc>
            </w:tr>
            <w:tr w:rsidR="00102862" w:rsidRPr="004C64E6" w:rsidTr="00760AC6">
              <w:trPr>
                <w:trHeight w:val="240"/>
              </w:trPr>
              <w:tc>
                <w:tcPr>
                  <w:tcW w:w="4456"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before="120"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заявление на выдачу разрешения на размещение средства наружной рекламы</w:t>
                  </w:r>
                </w:p>
              </w:tc>
              <w:tc>
                <w:tcPr>
                  <w:tcW w:w="4393"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before="120"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в соответствии с </w:t>
                  </w:r>
                  <w:hyperlink r:id="rId24" w:anchor="a213" w:tooltip="+" w:history="1">
                    <w:r w:rsidRPr="004C64E6">
                      <w:rPr>
                        <w:rFonts w:ascii="Times New Roman" w:eastAsia="Times New Roman" w:hAnsi="Times New Roman" w:cs="Times New Roman"/>
                        <w:color w:val="0000FF"/>
                        <w:sz w:val="20"/>
                        <w:szCs w:val="20"/>
                        <w:u w:val="single"/>
                        <w:lang w:eastAsia="ru-RU"/>
                      </w:rPr>
                      <w:t>частью второй</w:t>
                    </w:r>
                  </w:hyperlink>
                  <w:r w:rsidRPr="004C64E6">
                    <w:rPr>
                      <w:rFonts w:ascii="Times New Roman" w:eastAsia="Times New Roman" w:hAnsi="Times New Roman" w:cs="Times New Roman"/>
                      <w:color w:val="000000"/>
                      <w:sz w:val="20"/>
                      <w:szCs w:val="20"/>
                      <w:lang w:eastAsia="ru-RU"/>
                    </w:rPr>
                    <w:t> пункта 108 Положения о специальном правовом режиме Китайско-Белорусского индустриального парка «Великий камень», утвержденного Указом Президента Республики Беларусь от 12 мая 2017 г. № 166</w:t>
                  </w:r>
                </w:p>
              </w:tc>
              <w:tc>
                <w:tcPr>
                  <w:tcW w:w="2335" w:type="dxa"/>
                  <w:vMerge w:val="restart"/>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102862" w:rsidRPr="004C64E6" w:rsidRDefault="00102862" w:rsidP="00760AC6">
                  <w:pPr>
                    <w:spacing w:before="120"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в письменной форме:</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t>нарочным (курьером);</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t>по почте</w:t>
                  </w:r>
                </w:p>
              </w:tc>
            </w:tr>
            <w:tr w:rsidR="00102862" w:rsidRPr="004C64E6" w:rsidTr="00760AC6">
              <w:trPr>
                <w:trHeight w:val="240"/>
              </w:trPr>
              <w:tc>
                <w:tcPr>
                  <w:tcW w:w="4456"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xml:space="preserve">эскиз средства наружной рекламы в увязке с конкретной архитектурно-планировочной </w:t>
                  </w:r>
                  <w:r w:rsidRPr="004C64E6">
                    <w:rPr>
                      <w:rFonts w:ascii="Times New Roman" w:eastAsia="Times New Roman" w:hAnsi="Times New Roman" w:cs="Times New Roman"/>
                      <w:color w:val="000000"/>
                      <w:sz w:val="20"/>
                      <w:szCs w:val="20"/>
                      <w:lang w:eastAsia="ru-RU"/>
                    </w:rPr>
                    <w:lastRenderedPageBreak/>
                    <w:t>ситуацией по месту его размещения</w:t>
                  </w:r>
                </w:p>
              </w:tc>
              <w:tc>
                <w:tcPr>
                  <w:tcW w:w="43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выполняется на бумажном носителе в цвете</w:t>
                  </w:r>
                </w:p>
              </w:tc>
              <w:tc>
                <w:tcPr>
                  <w:tcW w:w="0" w:type="auto"/>
                  <w:vMerge/>
                  <w:tcBorders>
                    <w:top w:val="nil"/>
                    <w:left w:val="single" w:sz="4" w:space="0" w:color="auto"/>
                    <w:bottom w:val="single" w:sz="4" w:space="0" w:color="auto"/>
                    <w:right w:val="nil"/>
                  </w:tcBorders>
                  <w:shd w:val="clear" w:color="auto" w:fill="FFFFFF"/>
                  <w:vAlign w:val="cente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p>
              </w:tc>
            </w:tr>
            <w:tr w:rsidR="00102862" w:rsidRPr="004C64E6" w:rsidTr="00760AC6">
              <w:trPr>
                <w:trHeight w:val="240"/>
              </w:trPr>
              <w:tc>
                <w:tcPr>
                  <w:tcW w:w="4456"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письмо или иной документ о согласии собственника или уполномоченного им лица на размещение средства наружной рекламы, за исключением случаев, когда собственник и </w:t>
                  </w:r>
                  <w:proofErr w:type="spellStart"/>
                  <w:r w:rsidRPr="004C64E6">
                    <w:rPr>
                      <w:rFonts w:ascii="Times New Roman" w:eastAsia="Times New Roman" w:hAnsi="Times New Roman" w:cs="Times New Roman"/>
                      <w:color w:val="000000"/>
                      <w:sz w:val="20"/>
                      <w:szCs w:val="20"/>
                      <w:lang w:eastAsia="ru-RU"/>
                    </w:rPr>
                    <w:t>рекламораспространитель</w:t>
                  </w:r>
                  <w:proofErr w:type="spellEnd"/>
                  <w:r w:rsidRPr="004C64E6">
                    <w:rPr>
                      <w:rFonts w:ascii="Times New Roman" w:eastAsia="Times New Roman" w:hAnsi="Times New Roman" w:cs="Times New Roman"/>
                      <w:color w:val="000000"/>
                      <w:sz w:val="20"/>
                      <w:szCs w:val="20"/>
                      <w:lang w:eastAsia="ru-RU"/>
                    </w:rPr>
                    <w:t xml:space="preserve"> являются одним лицом</w:t>
                  </w:r>
                </w:p>
              </w:tc>
              <w:tc>
                <w:tcPr>
                  <w:tcW w:w="43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w:t>
                  </w:r>
                </w:p>
              </w:tc>
              <w:tc>
                <w:tcPr>
                  <w:tcW w:w="0" w:type="auto"/>
                  <w:vMerge/>
                  <w:tcBorders>
                    <w:top w:val="nil"/>
                    <w:left w:val="single" w:sz="4" w:space="0" w:color="auto"/>
                    <w:bottom w:val="single" w:sz="4" w:space="0" w:color="auto"/>
                    <w:right w:val="nil"/>
                  </w:tcBorders>
                  <w:shd w:val="clear" w:color="auto" w:fill="FFFFFF"/>
                  <w:vAlign w:val="cente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p>
              </w:tc>
            </w:tr>
            <w:tr w:rsidR="00102862" w:rsidRPr="004C64E6" w:rsidTr="00760AC6">
              <w:trPr>
                <w:trHeight w:val="240"/>
              </w:trPr>
              <w:tc>
                <w:tcPr>
                  <w:tcW w:w="4456"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проект привязки средства наружной рекламы к участку местности, если размещение средства наружной рекламы требует разрытия грунта или выполнения иных земляных работ</w:t>
                  </w:r>
                </w:p>
              </w:tc>
              <w:tc>
                <w:tcPr>
                  <w:tcW w:w="4393"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xml:space="preserve">документ должен быть согласован с совместной компанией, за исключением случая, когда </w:t>
                  </w:r>
                  <w:proofErr w:type="spellStart"/>
                  <w:r w:rsidRPr="004C64E6">
                    <w:rPr>
                      <w:rFonts w:ascii="Times New Roman" w:eastAsia="Times New Roman" w:hAnsi="Times New Roman" w:cs="Times New Roman"/>
                      <w:color w:val="000000"/>
                      <w:sz w:val="20"/>
                      <w:szCs w:val="20"/>
                      <w:lang w:eastAsia="ru-RU"/>
                    </w:rPr>
                    <w:t>рекламораспространителем</w:t>
                  </w:r>
                  <w:proofErr w:type="spellEnd"/>
                  <w:r w:rsidRPr="004C64E6">
                    <w:rPr>
                      <w:rFonts w:ascii="Times New Roman" w:eastAsia="Times New Roman" w:hAnsi="Times New Roman" w:cs="Times New Roman"/>
                      <w:color w:val="000000"/>
                      <w:sz w:val="20"/>
                      <w:szCs w:val="20"/>
                      <w:lang w:eastAsia="ru-RU"/>
                    </w:rPr>
                    <w:t xml:space="preserve"> является совместная компания</w:t>
                  </w:r>
                </w:p>
              </w:tc>
              <w:tc>
                <w:tcPr>
                  <w:tcW w:w="0" w:type="auto"/>
                  <w:vMerge/>
                  <w:tcBorders>
                    <w:top w:val="nil"/>
                    <w:left w:val="single" w:sz="4" w:space="0" w:color="auto"/>
                    <w:bottom w:val="single" w:sz="4" w:space="0" w:color="auto"/>
                    <w:right w:val="nil"/>
                  </w:tcBorders>
                  <w:shd w:val="clear" w:color="auto" w:fill="FFFFFF"/>
                  <w:vAlign w:val="cente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p>
              </w:tc>
            </w:tr>
          </w:tbl>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При подаче заявления уполномоченный орган вправе потребовать от заинтересованного лица документы, предусмотренные в абзацах </w:t>
            </w:r>
            <w:hyperlink r:id="rId25" w:anchor="a203" w:tooltip="+" w:history="1">
              <w:r w:rsidRPr="004C64E6">
                <w:rPr>
                  <w:color w:val="0000FF"/>
                  <w:sz w:val="24"/>
                  <w:szCs w:val="24"/>
                  <w:u w:val="single"/>
                </w:rPr>
                <w:t>втором–седьмом</w:t>
              </w:r>
            </w:hyperlink>
            <w:r w:rsidRPr="004C64E6">
              <w:rPr>
                <w:color w:val="000000"/>
                <w:sz w:val="24"/>
                <w:szCs w:val="24"/>
              </w:rPr>
              <w:t> части первой пункта 2 статьи 15 Закона Республики Беларусь «Об основах административных процедур»;</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2.2. </w:t>
            </w:r>
            <w:proofErr w:type="gramStart"/>
            <w:r w:rsidRPr="004C64E6">
              <w:rPr>
                <w:color w:val="000000"/>
                <w:sz w:val="24"/>
                <w:szCs w:val="24"/>
              </w:rPr>
              <w:t>запрашиваемые</w:t>
            </w:r>
            <w:proofErr w:type="gramEnd"/>
            <w:r w:rsidRPr="004C64E6">
              <w:rPr>
                <w:color w:val="000000"/>
                <w:sz w:val="24"/>
                <w:szCs w:val="24"/>
              </w:rPr>
              <w:t xml:space="preserve"> (получаемые) уполномоченным органом самостоятельно:</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289"/>
              <w:gridCol w:w="3654"/>
            </w:tblGrid>
            <w:tr w:rsidR="00102862" w:rsidRPr="004C64E6" w:rsidTr="00760AC6">
              <w:trPr>
                <w:trHeight w:val="240"/>
              </w:trPr>
              <w:tc>
                <w:tcPr>
                  <w:tcW w:w="5422"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Наименование документа и (или) сведений</w:t>
                  </w:r>
                </w:p>
              </w:tc>
              <w:tc>
                <w:tcPr>
                  <w:tcW w:w="5763"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Наименование государственного органа, иной организации, у которых запрашиваются (получаются) документ и (или) сведения, либо государственного информационного ресурса (системы), из которого уполномоченному органу должны предоставляться необходимые сведения в автоматическом и (или) автоматизированном режиме посредством общегосударственной автоматизированной информационной системы</w:t>
                  </w:r>
                </w:p>
              </w:tc>
            </w:tr>
            <w:tr w:rsidR="00102862" w:rsidRPr="004C64E6" w:rsidTr="00760AC6">
              <w:trPr>
                <w:trHeight w:val="240"/>
              </w:trPr>
              <w:tc>
                <w:tcPr>
                  <w:tcW w:w="542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копия протокола о результатах торгов на право размещения средства наружной рекламы на недвижимом имуществе (далее – торги), если разрешение на размещение средства наружной рекламы выдается по результатам проведения торгов</w:t>
                  </w:r>
                </w:p>
              </w:tc>
              <w:tc>
                <w:tcPr>
                  <w:tcW w:w="5763"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организатор торгов, которым могут являться лица, указанные в </w:t>
                  </w:r>
                  <w:hyperlink r:id="rId26" w:anchor="a141" w:tooltip="+" w:history="1">
                    <w:r w:rsidRPr="004C64E6">
                      <w:rPr>
                        <w:rFonts w:ascii="Times New Roman" w:eastAsia="Times New Roman" w:hAnsi="Times New Roman" w:cs="Times New Roman"/>
                        <w:color w:val="0000FF"/>
                        <w:sz w:val="20"/>
                        <w:szCs w:val="20"/>
                        <w:u w:val="single"/>
                        <w:lang w:eastAsia="ru-RU"/>
                      </w:rPr>
                      <w:t>пункте 4</w:t>
                    </w:r>
                  </w:hyperlink>
                  <w:r w:rsidRPr="004C64E6">
                    <w:rPr>
                      <w:rFonts w:ascii="Times New Roman" w:eastAsia="Times New Roman" w:hAnsi="Times New Roman" w:cs="Times New Roman"/>
                      <w:color w:val="000000"/>
                      <w:sz w:val="20"/>
                      <w:szCs w:val="20"/>
                      <w:lang w:eastAsia="ru-RU"/>
                    </w:rPr>
                    <w:t> Положения о порядке проведения торгов на право размещения средств рекламы на недвижимом имуществе, утвержденного постановлением Совета Министров Республики Беларусь от 7 июля 2021 г. № 395</w:t>
                  </w:r>
                </w:p>
              </w:tc>
            </w:tr>
            <w:tr w:rsidR="00102862" w:rsidRPr="004C64E6" w:rsidTr="00760AC6">
              <w:trPr>
                <w:trHeight w:val="240"/>
              </w:trPr>
              <w:tc>
                <w:tcPr>
                  <w:tcW w:w="542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письмо или иной документ о согласии уполномоченного лица на размещение средства наружной рекламы, если место размещения средства наружной рекламы находится в коммунальной собственности</w:t>
                  </w:r>
                </w:p>
              </w:tc>
              <w:tc>
                <w:tcPr>
                  <w:tcW w:w="5763"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уполномоченное лицо, которым могут являться лица, указанные в абзацах </w:t>
                  </w:r>
                  <w:hyperlink r:id="rId27" w:anchor="a322" w:tooltip="+" w:history="1">
                    <w:r w:rsidRPr="004C64E6">
                      <w:rPr>
                        <w:rFonts w:ascii="Times New Roman" w:eastAsia="Times New Roman" w:hAnsi="Times New Roman" w:cs="Times New Roman"/>
                        <w:color w:val="0000FF"/>
                        <w:sz w:val="20"/>
                        <w:szCs w:val="20"/>
                        <w:u w:val="single"/>
                        <w:lang w:eastAsia="ru-RU"/>
                      </w:rPr>
                      <w:t>втором–пятом</w:t>
                    </w:r>
                  </w:hyperlink>
                  <w:r w:rsidRPr="004C64E6">
                    <w:rPr>
                      <w:rFonts w:ascii="Times New Roman" w:eastAsia="Times New Roman" w:hAnsi="Times New Roman" w:cs="Times New Roman"/>
                      <w:color w:val="000000"/>
                      <w:sz w:val="20"/>
                      <w:szCs w:val="20"/>
                      <w:lang w:eastAsia="ru-RU"/>
                    </w:rPr>
                    <w:t> части четвертой пункта 1 статьи 13 Закона Республики «О рекламе»</w:t>
                  </w:r>
                </w:p>
              </w:tc>
            </w:tr>
            <w:tr w:rsidR="00102862" w:rsidRPr="004C64E6" w:rsidTr="00760AC6">
              <w:trPr>
                <w:trHeight w:val="240"/>
              </w:trPr>
              <w:tc>
                <w:tcPr>
                  <w:tcW w:w="542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 xml:space="preserve">паспорт средства наружной рекламы, содержащий согласование </w:t>
                  </w:r>
                  <w:proofErr w:type="gramStart"/>
                  <w:r w:rsidRPr="004C64E6">
                    <w:rPr>
                      <w:rFonts w:ascii="Times New Roman" w:eastAsia="Times New Roman" w:hAnsi="Times New Roman" w:cs="Times New Roman"/>
                      <w:color w:val="000000"/>
                      <w:sz w:val="20"/>
                      <w:szCs w:val="20"/>
                      <w:lang w:eastAsia="ru-RU"/>
                    </w:rPr>
                    <w:t xml:space="preserve">подразделения Государственной </w:t>
                  </w:r>
                  <w:r w:rsidRPr="004C64E6">
                    <w:rPr>
                      <w:rFonts w:ascii="Times New Roman" w:eastAsia="Times New Roman" w:hAnsi="Times New Roman" w:cs="Times New Roman"/>
                      <w:color w:val="000000"/>
                      <w:sz w:val="20"/>
                      <w:szCs w:val="20"/>
                      <w:lang w:eastAsia="ru-RU"/>
                    </w:rPr>
                    <w:lastRenderedPageBreak/>
                    <w:t>автомобильной инспекции Министерства внутренних дел размещения средства наружной</w:t>
                  </w:r>
                  <w:proofErr w:type="gramEnd"/>
                  <w:r w:rsidRPr="004C64E6">
                    <w:rPr>
                      <w:rFonts w:ascii="Times New Roman" w:eastAsia="Times New Roman" w:hAnsi="Times New Roman" w:cs="Times New Roman"/>
                      <w:color w:val="000000"/>
                      <w:sz w:val="20"/>
                      <w:szCs w:val="20"/>
                      <w:lang w:eastAsia="ru-RU"/>
                    </w:rPr>
                    <w:t xml:space="preserve"> рекламы, либо письменный отказ в таком согласовании в случае размещения средства наружной рекламы в пределах придорожной полосы (контролируемой зоны) автомобильной дороги, красных линий улиц, дорог или площадей населенных пунктов</w:t>
                  </w:r>
                </w:p>
              </w:tc>
              <w:tc>
                <w:tcPr>
                  <w:tcW w:w="5763"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подразделение Государственной автомобильной инспекции Министерства внутренних дел</w:t>
                  </w:r>
                </w:p>
              </w:tc>
            </w:tr>
            <w:tr w:rsidR="00102862" w:rsidRPr="004C64E6" w:rsidTr="00760AC6">
              <w:trPr>
                <w:trHeight w:val="240"/>
              </w:trPr>
              <w:tc>
                <w:tcPr>
                  <w:tcW w:w="542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паспорт средства наружной рекламы, содержащий согласование владельца автомобильной дороги размещения средства наружной рекламы, либо письменный отказ в таком согласовании в случае размещения средства наружной рекламы в пределах придорожной полосы (контролируемой зоны) автомобильной дороги</w:t>
                  </w:r>
                </w:p>
              </w:tc>
              <w:tc>
                <w:tcPr>
                  <w:tcW w:w="5763"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владелец автомобильной дороги</w:t>
                  </w:r>
                </w:p>
              </w:tc>
            </w:tr>
            <w:tr w:rsidR="00102862" w:rsidRPr="004C64E6" w:rsidTr="00760AC6">
              <w:trPr>
                <w:trHeight w:val="240"/>
              </w:trPr>
              <w:tc>
                <w:tcPr>
                  <w:tcW w:w="542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эскиз средства наружной рекламы, согласованный Министерством культуры, либо письменный отказ в таком согласовании в случае размещения средства наружной рекламы на недвижимых материальных историко-культурных ценностях категории «0», «1», «2» или без категории, их территориях и в зонах их охраны</w:t>
                  </w:r>
                </w:p>
              </w:tc>
              <w:tc>
                <w:tcPr>
                  <w:tcW w:w="5763"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Министерство культуры</w:t>
                  </w:r>
                </w:p>
              </w:tc>
            </w:tr>
            <w:tr w:rsidR="00102862" w:rsidRPr="004C64E6" w:rsidTr="00760AC6">
              <w:trPr>
                <w:trHeight w:val="240"/>
              </w:trPr>
              <w:tc>
                <w:tcPr>
                  <w:tcW w:w="5422"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согласование проекта привязки средства наружной рекламы к участку местности</w:t>
                  </w:r>
                </w:p>
              </w:tc>
              <w:tc>
                <w:tcPr>
                  <w:tcW w:w="5763"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организации, эксплуатирующие инженерные сети, расположенные в месте размещения средства наружной рекламы</w:t>
                  </w:r>
                </w:p>
              </w:tc>
            </w:tr>
          </w:tbl>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w:t>
            </w:r>
          </w:p>
          <w:p w:rsidR="00102862" w:rsidRPr="004C64E6" w:rsidRDefault="00102862" w:rsidP="00102862">
            <w:pPr>
              <w:shd w:val="clear" w:color="auto" w:fill="FFFFFF"/>
              <w:spacing w:before="160" w:line="240" w:lineRule="auto"/>
              <w:ind w:firstLine="567"/>
              <w:jc w:val="both"/>
              <w:rPr>
                <w:color w:val="000000"/>
                <w:sz w:val="24"/>
                <w:szCs w:val="24"/>
              </w:rPr>
            </w:pPr>
            <w:bookmarkStart w:id="2" w:name="a11"/>
            <w:bookmarkEnd w:id="2"/>
            <w:r w:rsidRPr="004C64E6">
              <w:rPr>
                <w:noProof/>
                <w:color w:val="0000FF"/>
                <w:sz w:val="24"/>
                <w:szCs w:val="24"/>
              </w:rPr>
              <w:drawing>
                <wp:inline distT="0" distB="0" distL="0" distR="0" wp14:anchorId="36411D9E" wp14:editId="7B19FDF4">
                  <wp:extent cx="152400" cy="152400"/>
                  <wp:effectExtent l="0" t="0" r="0" b="0"/>
                  <wp:docPr id="4" name="Рисунок 4" descr="https://bii.by/an.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bii.by/an.png">
                            <a:hlinkClick r:id="rId2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C64E6">
              <w:rPr>
                <w:noProof/>
                <w:color w:val="000000"/>
                <w:sz w:val="24"/>
                <w:szCs w:val="24"/>
              </w:rPr>
              <w:drawing>
                <wp:inline distT="0" distB="0" distL="0" distR="0" wp14:anchorId="2F306564" wp14:editId="6EAE6898">
                  <wp:extent cx="152400" cy="152400"/>
                  <wp:effectExtent l="0" t="0" r="0" b="0"/>
                  <wp:docPr id="5" name="Рисунок 5" descr="https://bii.by/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bii.by/b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C64E6">
              <w:rPr>
                <w:rFonts w:ascii="Arial" w:hAnsi="Arial" w:cs="Arial"/>
                <w:noProof/>
                <w:color w:val="F7941D"/>
              </w:rPr>
              <w:drawing>
                <wp:inline distT="0" distB="0" distL="0" distR="0" wp14:anchorId="33EF830F" wp14:editId="0683A966">
                  <wp:extent cx="152400" cy="152400"/>
                  <wp:effectExtent l="0" t="0" r="0" b="0"/>
                  <wp:docPr id="6" name="Рисунок 6" descr="https://bii.by/cm.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bii.by/cm.png">
                            <a:hlinkClick r:id="rId2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C64E6">
              <w:rPr>
                <w:color w:val="000000"/>
                <w:sz w:val="24"/>
                <w:szCs w:val="24"/>
              </w:rPr>
              <w:t>3. Сведения о справке или ином документе, выдаваемом (принимаемом, согласовываемом, утверждаемом) уполномоченным органом по результатам осуществления административной процедуры: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814"/>
              <w:gridCol w:w="3347"/>
              <w:gridCol w:w="1782"/>
            </w:tblGrid>
            <w:tr w:rsidR="00102862" w:rsidRPr="004C64E6" w:rsidTr="00760AC6">
              <w:trPr>
                <w:trHeight w:val="240"/>
              </w:trPr>
              <w:tc>
                <w:tcPr>
                  <w:tcW w:w="2919"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Наименование документа</w:t>
                  </w:r>
                </w:p>
              </w:tc>
              <w:tc>
                <w:tcPr>
                  <w:tcW w:w="5398"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Срок действия</w:t>
                  </w:r>
                </w:p>
              </w:tc>
              <w:tc>
                <w:tcPr>
                  <w:tcW w:w="2868"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Форма представления</w:t>
                  </w:r>
                </w:p>
              </w:tc>
            </w:tr>
            <w:tr w:rsidR="00102862" w:rsidRPr="004C64E6" w:rsidTr="00760AC6">
              <w:trPr>
                <w:trHeight w:val="240"/>
              </w:trPr>
              <w:tc>
                <w:tcPr>
                  <w:tcW w:w="2919"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разрешение на размещение средства наружной рекламы</w:t>
                  </w:r>
                </w:p>
              </w:tc>
              <w:tc>
                <w:tcPr>
                  <w:tcW w:w="5398"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не менее 7 лет на мультимедийные рекламные конструкции, электронные табло;</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r>
                  <w:proofErr w:type="gramStart"/>
                  <w:r w:rsidRPr="004C64E6">
                    <w:rPr>
                      <w:rFonts w:ascii="Times New Roman" w:eastAsia="Times New Roman" w:hAnsi="Times New Roman" w:cs="Times New Roman"/>
                      <w:color w:val="000000"/>
                      <w:sz w:val="20"/>
                      <w:szCs w:val="20"/>
                      <w:lang w:eastAsia="ru-RU"/>
                    </w:rPr>
                    <w:t>не менее 5 лет на иные технически сложные средства наружной рекламы (</w:t>
                  </w:r>
                  <w:proofErr w:type="spellStart"/>
                  <w:r w:rsidRPr="004C64E6">
                    <w:rPr>
                      <w:rFonts w:ascii="Times New Roman" w:eastAsia="Times New Roman" w:hAnsi="Times New Roman" w:cs="Times New Roman"/>
                      <w:color w:val="000000"/>
                      <w:sz w:val="20"/>
                      <w:szCs w:val="20"/>
                      <w:lang w:eastAsia="ru-RU"/>
                    </w:rPr>
                    <w:t>надкрышные</w:t>
                  </w:r>
                  <w:proofErr w:type="spellEnd"/>
                  <w:r w:rsidRPr="004C64E6">
                    <w:rPr>
                      <w:rFonts w:ascii="Times New Roman" w:eastAsia="Times New Roman" w:hAnsi="Times New Roman" w:cs="Times New Roman"/>
                      <w:color w:val="000000"/>
                      <w:sz w:val="20"/>
                      <w:szCs w:val="20"/>
                      <w:lang w:eastAsia="ru-RU"/>
                    </w:rPr>
                    <w:t xml:space="preserve"> рекламные конструкции, средства наружной рекламы на путепроводах (мостах), щиты с площадью рекламного поля 32 кв. метра и более, иные средства наружной рекламы с площадью рекламного поля более 50 кв. метров, щиты с внутренней подсветкой, щиты с вращающимися рекламными полями, </w:t>
                  </w:r>
                  <w:proofErr w:type="spellStart"/>
                  <w:r w:rsidRPr="004C64E6">
                    <w:rPr>
                      <w:rFonts w:ascii="Times New Roman" w:eastAsia="Times New Roman" w:hAnsi="Times New Roman" w:cs="Times New Roman"/>
                      <w:color w:val="000000"/>
                      <w:sz w:val="20"/>
                      <w:szCs w:val="20"/>
                      <w:lang w:eastAsia="ru-RU"/>
                    </w:rPr>
                    <w:t>призматроны</w:t>
                  </w:r>
                  <w:proofErr w:type="spellEnd"/>
                  <w:r w:rsidRPr="004C64E6">
                    <w:rPr>
                      <w:rFonts w:ascii="Times New Roman" w:eastAsia="Times New Roman" w:hAnsi="Times New Roman" w:cs="Times New Roman"/>
                      <w:color w:val="000000"/>
                      <w:sz w:val="20"/>
                      <w:szCs w:val="20"/>
                      <w:lang w:eastAsia="ru-RU"/>
                    </w:rPr>
                    <w:t xml:space="preserve">, </w:t>
                  </w:r>
                  <w:proofErr w:type="spellStart"/>
                  <w:r w:rsidRPr="004C64E6">
                    <w:rPr>
                      <w:rFonts w:ascii="Times New Roman" w:eastAsia="Times New Roman" w:hAnsi="Times New Roman" w:cs="Times New Roman"/>
                      <w:color w:val="000000"/>
                      <w:sz w:val="20"/>
                      <w:szCs w:val="20"/>
                      <w:lang w:eastAsia="ru-RU"/>
                    </w:rPr>
                    <w:t>лайтпостеры</w:t>
                  </w:r>
                  <w:proofErr w:type="spellEnd"/>
                  <w:r w:rsidRPr="004C64E6">
                    <w:rPr>
                      <w:rFonts w:ascii="Times New Roman" w:eastAsia="Times New Roman" w:hAnsi="Times New Roman" w:cs="Times New Roman"/>
                      <w:color w:val="000000"/>
                      <w:sz w:val="20"/>
                      <w:szCs w:val="20"/>
                      <w:lang w:eastAsia="ru-RU"/>
                    </w:rPr>
                    <w:t xml:space="preserve"> (световые коробы) с площадью </w:t>
                  </w:r>
                  <w:r w:rsidRPr="004C64E6">
                    <w:rPr>
                      <w:rFonts w:ascii="Times New Roman" w:eastAsia="Times New Roman" w:hAnsi="Times New Roman" w:cs="Times New Roman"/>
                      <w:color w:val="000000"/>
                      <w:sz w:val="20"/>
                      <w:szCs w:val="20"/>
                      <w:lang w:eastAsia="ru-RU"/>
                    </w:rPr>
                    <w:lastRenderedPageBreak/>
                    <w:t>рекламного поля более</w:t>
                  </w:r>
                  <w:proofErr w:type="gramEnd"/>
                  <w:r w:rsidRPr="004C64E6">
                    <w:rPr>
                      <w:rFonts w:ascii="Times New Roman" w:eastAsia="Times New Roman" w:hAnsi="Times New Roman" w:cs="Times New Roman"/>
                      <w:color w:val="000000"/>
                      <w:sz w:val="20"/>
                      <w:szCs w:val="20"/>
                      <w:lang w:eastAsia="ru-RU"/>
                    </w:rPr>
                    <w:t xml:space="preserve"> </w:t>
                  </w:r>
                  <w:proofErr w:type="gramStart"/>
                  <w:r w:rsidRPr="004C64E6">
                    <w:rPr>
                      <w:rFonts w:ascii="Times New Roman" w:eastAsia="Times New Roman" w:hAnsi="Times New Roman" w:cs="Times New Roman"/>
                      <w:color w:val="000000"/>
                      <w:sz w:val="20"/>
                      <w:szCs w:val="20"/>
                      <w:lang w:eastAsia="ru-RU"/>
                    </w:rPr>
                    <w:t xml:space="preserve">2,16 кв. метра, </w:t>
                  </w:r>
                  <w:proofErr w:type="spellStart"/>
                  <w:r w:rsidRPr="004C64E6">
                    <w:rPr>
                      <w:rFonts w:ascii="Times New Roman" w:eastAsia="Times New Roman" w:hAnsi="Times New Roman" w:cs="Times New Roman"/>
                      <w:color w:val="000000"/>
                      <w:sz w:val="20"/>
                      <w:szCs w:val="20"/>
                      <w:lang w:eastAsia="ru-RU"/>
                    </w:rPr>
                    <w:t>лайтпостеры</w:t>
                  </w:r>
                  <w:proofErr w:type="spellEnd"/>
                  <w:r w:rsidRPr="004C64E6">
                    <w:rPr>
                      <w:rFonts w:ascii="Times New Roman" w:eastAsia="Times New Roman" w:hAnsi="Times New Roman" w:cs="Times New Roman"/>
                      <w:color w:val="000000"/>
                      <w:sz w:val="20"/>
                      <w:szCs w:val="20"/>
                      <w:lang w:eastAsia="ru-RU"/>
                    </w:rPr>
                    <w:t xml:space="preserve"> (световые коробы) в подземных пешеходных переходах, панели с внутренней подсветкой, а также иные средства наружной рекламы, отнесенные к технически сложным средствам наружной рекламы решением местного исполнительного и распорядительного органа), объемно-пространственные рекламные конструкции;</w:t>
                  </w:r>
                  <w:proofErr w:type="gramEnd"/>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r>
                  <w:proofErr w:type="gramStart"/>
                  <w:r w:rsidRPr="004C64E6">
                    <w:rPr>
                      <w:rFonts w:ascii="Times New Roman" w:eastAsia="Times New Roman" w:hAnsi="Times New Roman" w:cs="Times New Roman"/>
                      <w:color w:val="000000"/>
                      <w:sz w:val="20"/>
                      <w:szCs w:val="20"/>
                      <w:lang w:eastAsia="ru-RU"/>
                    </w:rPr>
                    <w:t>не менее 3 лет на </w:t>
                  </w:r>
                  <w:proofErr w:type="spellStart"/>
                  <w:r w:rsidRPr="004C64E6">
                    <w:rPr>
                      <w:rFonts w:ascii="Times New Roman" w:eastAsia="Times New Roman" w:hAnsi="Times New Roman" w:cs="Times New Roman"/>
                      <w:color w:val="000000"/>
                      <w:sz w:val="20"/>
                      <w:szCs w:val="20"/>
                      <w:lang w:eastAsia="ru-RU"/>
                    </w:rPr>
                    <w:t>лайтпостеры</w:t>
                  </w:r>
                  <w:proofErr w:type="spellEnd"/>
                  <w:r w:rsidRPr="004C64E6">
                    <w:rPr>
                      <w:rFonts w:ascii="Times New Roman" w:eastAsia="Times New Roman" w:hAnsi="Times New Roman" w:cs="Times New Roman"/>
                      <w:color w:val="000000"/>
                      <w:sz w:val="20"/>
                      <w:szCs w:val="20"/>
                      <w:lang w:eastAsia="ru-RU"/>
                    </w:rPr>
                    <w:t xml:space="preserve"> (световые коробы) с площадью рекламного поля до 2,16 кв. метра включительно, за исключением размещаемых в подземных пешеходных переходах, щиты с площадью рекламного поля до 32 кв. метров без внутренней подсветки, пилоны, панели без внутренней подсветки, указатели с внутренней подсветкой, иные средства наружной рекламы, закрепляемые на земельном участке, а также вывески и вывески рекламного характера</w:t>
                  </w:r>
                  <w:proofErr w:type="gramEnd"/>
                  <w:r w:rsidRPr="004C64E6">
                    <w:rPr>
                      <w:rFonts w:ascii="Times New Roman" w:eastAsia="Times New Roman" w:hAnsi="Times New Roman" w:cs="Times New Roman"/>
                      <w:color w:val="000000"/>
                      <w:sz w:val="20"/>
                      <w:szCs w:val="20"/>
                      <w:lang w:eastAsia="ru-RU"/>
                    </w:rPr>
                    <w:t xml:space="preserve">, </w:t>
                  </w:r>
                  <w:proofErr w:type="gramStart"/>
                  <w:r w:rsidRPr="004C64E6">
                    <w:rPr>
                      <w:rFonts w:ascii="Times New Roman" w:eastAsia="Times New Roman" w:hAnsi="Times New Roman" w:cs="Times New Roman"/>
                      <w:color w:val="000000"/>
                      <w:sz w:val="20"/>
                      <w:szCs w:val="20"/>
                      <w:lang w:eastAsia="ru-RU"/>
                    </w:rPr>
                    <w:t>размещаемые на недвижимых материальных историко-культурных ценностях, их территориях и в зонах их охраны;</w:t>
                  </w:r>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t xml:space="preserve">на вывески рекламного характера, за исключением вывесок рекламного характера, размещаемых на недвижимых материальных историко-культурных ценностях, их территориях и в зонах их охраны, – до окончания расположения производственного объекта, торгового объекта или иного объекта обслуживания или осуществления </w:t>
                  </w:r>
                  <w:proofErr w:type="spellStart"/>
                  <w:r w:rsidRPr="004C64E6">
                    <w:rPr>
                      <w:rFonts w:ascii="Times New Roman" w:eastAsia="Times New Roman" w:hAnsi="Times New Roman" w:cs="Times New Roman"/>
                      <w:color w:val="000000"/>
                      <w:sz w:val="20"/>
                      <w:szCs w:val="20"/>
                      <w:lang w:eastAsia="ru-RU"/>
                    </w:rPr>
                    <w:t>рекламораспространителем</w:t>
                  </w:r>
                  <w:proofErr w:type="spellEnd"/>
                  <w:r w:rsidRPr="004C64E6">
                    <w:rPr>
                      <w:rFonts w:ascii="Times New Roman" w:eastAsia="Times New Roman" w:hAnsi="Times New Roman" w:cs="Times New Roman"/>
                      <w:color w:val="000000"/>
                      <w:sz w:val="20"/>
                      <w:szCs w:val="20"/>
                      <w:lang w:eastAsia="ru-RU"/>
                    </w:rPr>
                    <w:t xml:space="preserve"> деятельности по месту размещения вывески рекламного характера;</w:t>
                  </w:r>
                  <w:proofErr w:type="gramEnd"/>
                  <w:r w:rsidRPr="004C64E6">
                    <w:rPr>
                      <w:rFonts w:ascii="Times New Roman" w:eastAsia="Times New Roman" w:hAnsi="Times New Roman" w:cs="Times New Roman"/>
                      <w:color w:val="000000"/>
                      <w:sz w:val="20"/>
                      <w:szCs w:val="20"/>
                      <w:lang w:eastAsia="ru-RU"/>
                    </w:rPr>
                    <w:br/>
                  </w:r>
                  <w:r w:rsidRPr="004C64E6">
                    <w:rPr>
                      <w:rFonts w:ascii="Times New Roman" w:eastAsia="Times New Roman" w:hAnsi="Times New Roman" w:cs="Times New Roman"/>
                      <w:color w:val="000000"/>
                      <w:sz w:val="20"/>
                      <w:szCs w:val="20"/>
                      <w:lang w:eastAsia="ru-RU"/>
                    </w:rPr>
                    <w:br/>
                    <w:t>не менее 1 года, если иное не определено договором на размещение средства наружной рекламы, на иные средства наружной рекламы</w:t>
                  </w:r>
                </w:p>
              </w:tc>
              <w:tc>
                <w:tcPr>
                  <w:tcW w:w="2868"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письменная</w:t>
                  </w:r>
                </w:p>
              </w:tc>
            </w:tr>
          </w:tbl>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lastRenderedPageBreak/>
              <w:t> </w:t>
            </w:r>
          </w:p>
          <w:p w:rsidR="00102862" w:rsidRPr="004C64E6" w:rsidRDefault="00102862" w:rsidP="00102862">
            <w:pPr>
              <w:shd w:val="clear" w:color="auto" w:fill="FFFFFF"/>
              <w:spacing w:before="160" w:line="240" w:lineRule="auto"/>
              <w:ind w:firstLine="567"/>
              <w:jc w:val="both"/>
              <w:rPr>
                <w:color w:val="000000"/>
                <w:sz w:val="24"/>
                <w:szCs w:val="24"/>
              </w:rPr>
            </w:pPr>
            <w:proofErr w:type="gramStart"/>
            <w:r w:rsidRPr="004C64E6">
              <w:rPr>
                <w:color w:val="000000"/>
                <w:sz w:val="24"/>
                <w:szCs w:val="24"/>
              </w:rPr>
              <w:t>Иные действия, совершаемые уполномоченным органом по исполнению административного решения, – включение государственным учреждением «Администрация Китайско-Белорусского индустриального парка «Великий камень» сведений о принятом административном решении в реестр административных и иных решений, принимаемых учреждением «Администрация Китайско-Белорусского индустриального парка «Великий камень» при осуществлении процедур.</w:t>
            </w:r>
            <w:proofErr w:type="gramEnd"/>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xml:space="preserve">4. Вид и размер платы, взимаемой при осуществлении </w:t>
            </w:r>
            <w:r w:rsidRPr="004C64E6">
              <w:rPr>
                <w:color w:val="000000"/>
                <w:sz w:val="24"/>
                <w:szCs w:val="24"/>
              </w:rPr>
              <w:lastRenderedPageBreak/>
              <w:t>административной процедуры, или перечень затрат, связанных с осуществлением административной процедуры, – плата за услуги (за исключением случаев бесплатного осуществления административной процедуры):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4.1. затраты, непосредственно связанные с оказанием услуг при осуществлении административной процедуры: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оплата труда работников, принимающих непосредственное участие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материалы, используемые при оказании услуг при осуществлении административной процедуры;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иные затраты, непосредственно связанные с оказанием услуг при осуществлении административной процедуры (в том числе амортизация основных средств и нематериальных активов, арендная плата, текущее обслуживание программных систем);</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4.2. прочие затраты, которые не относятся напрямую к затратам, непосредственно связанным с оказанием услуг (работ) при осуществлении административной процедуры: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коммунальные услуги;</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услуги связи;</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иные услуги сторонних организаций (в том числе охрана, текущий ремонт и обслуживание оргтехники);</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оплата труда работников, которые не принимают непосредственного участия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командировочные расходы;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транспортные затраты;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налоги и иные обязательные платежи, установленные законодательством;</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прочие затраты (в том числе текущий ремонт зданий, текущий ремонт помещений, поверка, амортизация основных средств и нематериальных активов).</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5. Порядок подачи (отзыва) административной жалобы:</w:t>
            </w:r>
          </w:p>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551"/>
              <w:gridCol w:w="3392"/>
            </w:tblGrid>
            <w:tr w:rsidR="00102862" w:rsidRPr="004C64E6" w:rsidTr="00760AC6">
              <w:trPr>
                <w:trHeight w:val="240"/>
              </w:trPr>
              <w:tc>
                <w:tcPr>
                  <w:tcW w:w="5720"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lastRenderedPageBreak/>
                    <w:t>Наименование государственного органа (иной организации), рассматривающего административную жалобу</w:t>
                  </w:r>
                </w:p>
              </w:tc>
              <w:tc>
                <w:tcPr>
                  <w:tcW w:w="5465"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102862" w:rsidRPr="004C64E6" w:rsidRDefault="00102862" w:rsidP="00760AC6">
                  <w:pPr>
                    <w:spacing w:after="0" w:line="240" w:lineRule="auto"/>
                    <w:jc w:val="center"/>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Форма подачи (отзыва) административной жалобы (электронная и (или) письменная форма)</w:t>
                  </w:r>
                </w:p>
              </w:tc>
            </w:tr>
            <w:tr w:rsidR="00102862" w:rsidRPr="004C64E6" w:rsidTr="00760AC6">
              <w:trPr>
                <w:trHeight w:val="240"/>
              </w:trPr>
              <w:tc>
                <w:tcPr>
                  <w:tcW w:w="572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соответствующий областной исполнительный комитет – в случае обжалования административного решения, принятого городским (города областного подчинения) или районным исполнительным комитетом</w:t>
                  </w:r>
                </w:p>
              </w:tc>
              <w:tc>
                <w:tcPr>
                  <w:tcW w:w="5465"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102862" w:rsidRPr="004C64E6" w:rsidRDefault="00102862" w:rsidP="00760AC6">
                  <w:pPr>
                    <w:spacing w:after="0" w:line="240" w:lineRule="auto"/>
                    <w:rPr>
                      <w:rFonts w:ascii="Times New Roman" w:eastAsia="Times New Roman" w:hAnsi="Times New Roman" w:cs="Times New Roman"/>
                      <w:color w:val="000000"/>
                      <w:sz w:val="20"/>
                      <w:szCs w:val="20"/>
                      <w:lang w:eastAsia="ru-RU"/>
                    </w:rPr>
                  </w:pPr>
                  <w:r w:rsidRPr="004C64E6">
                    <w:rPr>
                      <w:rFonts w:ascii="Times New Roman" w:eastAsia="Times New Roman" w:hAnsi="Times New Roman" w:cs="Times New Roman"/>
                      <w:color w:val="000000"/>
                      <w:sz w:val="20"/>
                      <w:szCs w:val="20"/>
                      <w:lang w:eastAsia="ru-RU"/>
                    </w:rPr>
                    <w:t>электронная и (или) письменная</w:t>
                  </w:r>
                </w:p>
              </w:tc>
            </w:tr>
          </w:tbl>
          <w:p w:rsidR="00102862" w:rsidRPr="004C64E6" w:rsidRDefault="00102862" w:rsidP="00102862">
            <w:pPr>
              <w:shd w:val="clear" w:color="auto" w:fill="FFFFFF"/>
              <w:spacing w:before="160" w:line="240" w:lineRule="auto"/>
              <w:ind w:firstLine="567"/>
              <w:jc w:val="both"/>
              <w:rPr>
                <w:color w:val="000000"/>
                <w:sz w:val="24"/>
                <w:szCs w:val="24"/>
              </w:rPr>
            </w:pPr>
            <w:r w:rsidRPr="004C64E6">
              <w:rPr>
                <w:color w:val="000000"/>
                <w:sz w:val="24"/>
                <w:szCs w:val="24"/>
              </w:rPr>
              <w:t> </w:t>
            </w:r>
          </w:p>
          <w:p w:rsidR="00102862" w:rsidRDefault="00102862" w:rsidP="00102862">
            <w:pPr>
              <w:pStyle w:val="newncpi"/>
            </w:pPr>
          </w:p>
          <w:p w:rsidR="00D04CC2" w:rsidRPr="004D2C7E" w:rsidRDefault="00D04CC2" w:rsidP="004D2C7E">
            <w:pPr>
              <w:pStyle w:val="newncpi"/>
              <w:ind w:firstLine="0"/>
              <w:rPr>
                <w:b/>
                <w:sz w:val="30"/>
                <w:szCs w:val="30"/>
              </w:rPr>
            </w:pPr>
          </w:p>
        </w:tc>
        <w:tc>
          <w:tcPr>
            <w:tcW w:w="1260" w:type="pct"/>
            <w:tcBorders>
              <w:top w:val="nil"/>
              <w:left w:val="nil"/>
              <w:bottom w:val="nil"/>
              <w:right w:val="nil"/>
            </w:tcBorders>
            <w:tcMar>
              <w:top w:w="0" w:type="dxa"/>
              <w:left w:w="6" w:type="dxa"/>
              <w:bottom w:w="0" w:type="dxa"/>
              <w:right w:w="6" w:type="dxa"/>
            </w:tcMar>
            <w:hideMark/>
          </w:tcPr>
          <w:p w:rsidR="00102862" w:rsidRDefault="00102862" w:rsidP="004D2C7E">
            <w:pPr>
              <w:pStyle w:val="append1"/>
              <w:spacing w:after="0" w:line="240" w:lineRule="exact"/>
              <w:rPr>
                <w:sz w:val="24"/>
                <w:szCs w:val="24"/>
              </w:rPr>
            </w:pPr>
            <w:bookmarkStart w:id="3" w:name="a37"/>
            <w:bookmarkEnd w:id="3"/>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102862" w:rsidRDefault="00102862" w:rsidP="004D2C7E">
            <w:pPr>
              <w:pStyle w:val="append1"/>
              <w:spacing w:after="0" w:line="240" w:lineRule="exact"/>
              <w:rPr>
                <w:sz w:val="24"/>
                <w:szCs w:val="24"/>
              </w:rPr>
            </w:pPr>
          </w:p>
          <w:p w:rsidR="00D04CC2" w:rsidRPr="004D2C7E" w:rsidRDefault="00D04CC2" w:rsidP="004D2C7E">
            <w:pPr>
              <w:pStyle w:val="append1"/>
              <w:spacing w:after="0" w:line="240" w:lineRule="exact"/>
              <w:rPr>
                <w:sz w:val="24"/>
                <w:szCs w:val="24"/>
              </w:rPr>
            </w:pPr>
            <w:r w:rsidRPr="004D2C7E">
              <w:rPr>
                <w:sz w:val="24"/>
                <w:szCs w:val="24"/>
              </w:rPr>
              <w:t>Приложение 1</w:t>
            </w:r>
          </w:p>
          <w:p w:rsidR="004D2C7E" w:rsidRDefault="00D04CC2" w:rsidP="004D2C7E">
            <w:pPr>
              <w:pStyle w:val="append"/>
              <w:spacing w:line="240" w:lineRule="exact"/>
              <w:rPr>
                <w:sz w:val="24"/>
                <w:szCs w:val="24"/>
              </w:rPr>
            </w:pPr>
            <w:r w:rsidRPr="004D2C7E">
              <w:rPr>
                <w:sz w:val="24"/>
                <w:szCs w:val="24"/>
              </w:rPr>
              <w:t xml:space="preserve">к Положению </w:t>
            </w:r>
          </w:p>
          <w:p w:rsidR="00D04CC2" w:rsidRPr="00276C45" w:rsidRDefault="00D04CC2" w:rsidP="004D2C7E">
            <w:pPr>
              <w:pStyle w:val="append"/>
              <w:spacing w:line="240" w:lineRule="exact"/>
            </w:pPr>
            <w:r w:rsidRPr="004D2C7E">
              <w:rPr>
                <w:sz w:val="24"/>
                <w:szCs w:val="24"/>
              </w:rPr>
              <w:t>о порядке</w:t>
            </w:r>
            <w:r w:rsidRPr="004D2C7E">
              <w:rPr>
                <w:sz w:val="24"/>
                <w:szCs w:val="24"/>
              </w:rPr>
              <w:br/>
              <w:t xml:space="preserve">размещения средств </w:t>
            </w:r>
            <w:r w:rsidRPr="004D2C7E">
              <w:rPr>
                <w:sz w:val="24"/>
                <w:szCs w:val="24"/>
              </w:rPr>
              <w:br/>
              <w:t>наружной рекламы</w:t>
            </w:r>
            <w:r w:rsidRPr="00276C45">
              <w:t xml:space="preserve"> </w:t>
            </w:r>
          </w:p>
        </w:tc>
      </w:tr>
      <w:tr w:rsidR="00896B65" w:rsidRPr="00276C45" w:rsidTr="004D2C7E">
        <w:tc>
          <w:tcPr>
            <w:tcW w:w="3740" w:type="pct"/>
            <w:tcBorders>
              <w:top w:val="nil"/>
              <w:left w:val="nil"/>
              <w:bottom w:val="nil"/>
              <w:right w:val="nil"/>
            </w:tcBorders>
            <w:tcMar>
              <w:top w:w="0" w:type="dxa"/>
              <w:left w:w="6" w:type="dxa"/>
              <w:bottom w:w="0" w:type="dxa"/>
              <w:right w:w="6" w:type="dxa"/>
            </w:tcMar>
          </w:tcPr>
          <w:p w:rsidR="00896B65" w:rsidRPr="00276C45" w:rsidRDefault="00896B65" w:rsidP="004E7727">
            <w:pPr>
              <w:pStyle w:val="newncpi"/>
            </w:pPr>
          </w:p>
        </w:tc>
        <w:tc>
          <w:tcPr>
            <w:tcW w:w="1260" w:type="pct"/>
            <w:tcBorders>
              <w:top w:val="nil"/>
              <w:left w:val="nil"/>
              <w:bottom w:val="nil"/>
              <w:right w:val="nil"/>
            </w:tcBorders>
            <w:tcMar>
              <w:top w:w="0" w:type="dxa"/>
              <w:left w:w="6" w:type="dxa"/>
              <w:bottom w:w="0" w:type="dxa"/>
              <w:right w:w="6" w:type="dxa"/>
            </w:tcMar>
          </w:tcPr>
          <w:p w:rsidR="00896B65" w:rsidRDefault="00896B65" w:rsidP="004E7727">
            <w:pPr>
              <w:pStyle w:val="append1"/>
            </w:pPr>
          </w:p>
        </w:tc>
      </w:tr>
    </w:tbl>
    <w:p w:rsidR="00D04CC2" w:rsidRPr="00276C45" w:rsidRDefault="00D04CC2" w:rsidP="004D2C7E">
      <w:pPr>
        <w:pStyle w:val="begform"/>
        <w:jc w:val="right"/>
      </w:pPr>
      <w:r w:rsidRPr="00276C45">
        <w:t> </w:t>
      </w:r>
      <w:bookmarkStart w:id="4" w:name="a115"/>
      <w:bookmarkEnd w:id="4"/>
      <w:r w:rsidRPr="00276C45">
        <w:t>Форма</w:t>
      </w:r>
    </w:p>
    <w:p w:rsidR="00D04CC2" w:rsidRPr="00276C45" w:rsidRDefault="00D04CC2" w:rsidP="004D2C7E">
      <w:pPr>
        <w:pStyle w:val="newncpi"/>
        <w:ind w:firstLine="0"/>
      </w:pPr>
      <w:r w:rsidRPr="00276C45">
        <w:t> ____________________________________________________________________________</w:t>
      </w:r>
    </w:p>
    <w:p w:rsidR="00D04CC2" w:rsidRPr="00276C45" w:rsidRDefault="00D04CC2" w:rsidP="00D04CC2">
      <w:pPr>
        <w:pStyle w:val="undline"/>
        <w:jc w:val="center"/>
      </w:pPr>
      <w:r w:rsidRPr="00276C45">
        <w:t>(местный исполнительный и распорядительный орган)</w:t>
      </w:r>
    </w:p>
    <w:p w:rsidR="00D04CC2" w:rsidRPr="00276C45" w:rsidRDefault="00D04CC2" w:rsidP="00D04CC2">
      <w:pPr>
        <w:pStyle w:val="titlep"/>
      </w:pPr>
      <w:r w:rsidRPr="00276C45">
        <w:t>ЗАЯВЛЕНИЕ</w:t>
      </w:r>
    </w:p>
    <w:tbl>
      <w:tblPr>
        <w:tblStyle w:val="tablencpi"/>
        <w:tblW w:w="5000" w:type="pct"/>
        <w:tblLook w:val="04A0" w:firstRow="1" w:lastRow="0" w:firstColumn="1" w:lastColumn="0" w:noHBand="0" w:noVBand="1"/>
      </w:tblPr>
      <w:tblGrid>
        <w:gridCol w:w="6476"/>
        <w:gridCol w:w="2891"/>
      </w:tblGrid>
      <w:tr w:rsidR="00D04CC2" w:rsidRPr="00276C45" w:rsidTr="004E7727">
        <w:trPr>
          <w:trHeight w:val="20"/>
        </w:trPr>
        <w:tc>
          <w:tcPr>
            <w:tcW w:w="3457" w:type="pct"/>
            <w:tcBorders>
              <w:top w:val="nil"/>
              <w:left w:val="nil"/>
              <w:bottom w:val="single" w:sz="4" w:space="0" w:color="auto"/>
              <w:right w:val="nil"/>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Прошу на основании данного заявления:</w:t>
            </w:r>
          </w:p>
        </w:tc>
        <w:tc>
          <w:tcPr>
            <w:tcW w:w="1543" w:type="pct"/>
            <w:tcBorders>
              <w:top w:val="nil"/>
              <w:left w:val="nil"/>
              <w:bottom w:val="single" w:sz="4" w:space="0" w:color="auto"/>
              <w:right w:val="nil"/>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p>
        </w:tc>
      </w:tr>
      <w:tr w:rsidR="00D04CC2" w:rsidRPr="00276C45" w:rsidTr="004E7727">
        <w:trPr>
          <w:trHeight w:val="20"/>
        </w:trPr>
        <w:tc>
          <w:tcPr>
            <w:tcW w:w="3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выдать разрешение на размещение</w:t>
            </w:r>
            <w:r w:rsidRPr="00276C45">
              <w:br/>
              <w:t>средства наружной рекламы</w:t>
            </w:r>
          </w:p>
        </w:tc>
        <w:tc>
          <w:tcPr>
            <w:tcW w:w="15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p>
        </w:tc>
      </w:tr>
      <w:tr w:rsidR="00D04CC2" w:rsidRPr="00276C45" w:rsidTr="004E7727">
        <w:trPr>
          <w:trHeight w:val="20"/>
        </w:trPr>
        <w:tc>
          <w:tcPr>
            <w:tcW w:w="3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продлить действие разрешения на размещение</w:t>
            </w:r>
            <w:r w:rsidRPr="00276C45">
              <w:br/>
              <w:t>средства наружной рекламы</w:t>
            </w:r>
          </w:p>
        </w:tc>
        <w:tc>
          <w:tcPr>
            <w:tcW w:w="15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p>
        </w:tc>
      </w:tr>
      <w:tr w:rsidR="00D04CC2" w:rsidRPr="00276C45" w:rsidTr="004E7727">
        <w:trPr>
          <w:trHeight w:val="20"/>
        </w:trPr>
        <w:tc>
          <w:tcPr>
            <w:tcW w:w="3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переоформить разрешение на размещение</w:t>
            </w:r>
            <w:r w:rsidRPr="00276C45">
              <w:br/>
              <w:t>средства наружной рекламы</w:t>
            </w:r>
          </w:p>
        </w:tc>
        <w:tc>
          <w:tcPr>
            <w:tcW w:w="15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04CC2" w:rsidRPr="00276C45" w:rsidRDefault="00D04CC2" w:rsidP="004E7727">
            <w:pPr>
              <w:pStyle w:val="newncpi0"/>
              <w:spacing w:line="20" w:lineRule="atLeast"/>
              <w:jc w:val="left"/>
            </w:pPr>
            <w:r w:rsidRPr="00276C45">
              <w:t> </w:t>
            </w:r>
          </w:p>
        </w:tc>
      </w:tr>
    </w:tbl>
    <w:p w:rsidR="00D04CC2" w:rsidRPr="00276C45" w:rsidRDefault="00D04CC2" w:rsidP="00D04CC2">
      <w:pPr>
        <w:pStyle w:val="newncpi"/>
      </w:pPr>
      <w:r w:rsidRPr="00276C45">
        <w:t> </w:t>
      </w:r>
    </w:p>
    <w:p w:rsidR="00D04CC2" w:rsidRPr="00276C45" w:rsidRDefault="00D04CC2" w:rsidP="00D04CC2">
      <w:pPr>
        <w:pStyle w:val="newncpi0"/>
      </w:pPr>
      <w:r w:rsidRPr="00276C45">
        <w:t xml:space="preserve">Сведения о </w:t>
      </w:r>
      <w:proofErr w:type="spellStart"/>
      <w:r w:rsidRPr="00276C45">
        <w:t>рекламораспространителе</w:t>
      </w:r>
      <w:proofErr w:type="spellEnd"/>
      <w:r w:rsidRPr="00276C45">
        <w:t>:</w:t>
      </w:r>
    </w:p>
    <w:p w:rsidR="00D04CC2" w:rsidRPr="00276C45" w:rsidRDefault="00D04CC2" w:rsidP="00D04CC2">
      <w:pPr>
        <w:pStyle w:val="newncpi0"/>
      </w:pPr>
      <w:proofErr w:type="gramStart"/>
      <w:r w:rsidRPr="00276C45">
        <w:t>наименование (фамилия, собственное имя, отчество (если таковое имеется) _____________________________________________________________________________</w:t>
      </w:r>
      <w:proofErr w:type="gramEnd"/>
    </w:p>
    <w:p w:rsidR="00D04CC2" w:rsidRPr="00276C45" w:rsidRDefault="00D04CC2" w:rsidP="00D04CC2">
      <w:pPr>
        <w:pStyle w:val="newncpi0"/>
      </w:pPr>
      <w:r w:rsidRPr="00276C45">
        <w:t>место нахождения (место жительства или место пребывания) ________________________</w:t>
      </w:r>
    </w:p>
    <w:p w:rsidR="00D04CC2" w:rsidRPr="00276C45" w:rsidRDefault="00D04CC2" w:rsidP="00D04CC2">
      <w:pPr>
        <w:pStyle w:val="newncpi0"/>
      </w:pPr>
      <w:r w:rsidRPr="00276C45">
        <w:t>оператор наружной рекламы (да/нет) _____________________________________________</w:t>
      </w:r>
    </w:p>
    <w:p w:rsidR="00D04CC2" w:rsidRPr="00276C45" w:rsidRDefault="00D04CC2" w:rsidP="00D04CC2">
      <w:pPr>
        <w:pStyle w:val="newncpi0"/>
      </w:pPr>
      <w:r w:rsidRPr="00276C45">
        <w:t>учетный номер плательщика ____________________________________________________</w:t>
      </w:r>
    </w:p>
    <w:p w:rsidR="00D04CC2" w:rsidRPr="00276C45" w:rsidRDefault="00D04CC2" w:rsidP="00D04CC2">
      <w:pPr>
        <w:pStyle w:val="newncpi0"/>
      </w:pPr>
      <w:r w:rsidRPr="00276C45">
        <w:t xml:space="preserve">организация, индивидуальный предприниматель, нотариус, адвокат либо гражданин, осуществляющий ремесленную деятельность или деятельность по оказанию услуг в сфере </w:t>
      </w:r>
      <w:proofErr w:type="spellStart"/>
      <w:r w:rsidRPr="00276C45">
        <w:t>агроэкотуризма</w:t>
      </w:r>
      <w:proofErr w:type="spellEnd"/>
      <w:r w:rsidRPr="00276C45">
        <w:t xml:space="preserve"> (нужное подчеркнуть)</w:t>
      </w:r>
    </w:p>
    <w:p w:rsidR="00D04CC2" w:rsidRPr="00276C45" w:rsidRDefault="00D04CC2" w:rsidP="00D04CC2">
      <w:pPr>
        <w:pStyle w:val="newncpi0"/>
      </w:pPr>
      <w:r w:rsidRPr="00276C45">
        <w:t>контактный телефон (код) ______________________________________________________</w:t>
      </w:r>
    </w:p>
    <w:p w:rsidR="00D04CC2" w:rsidRPr="00276C45" w:rsidRDefault="00D04CC2" w:rsidP="00D04CC2">
      <w:pPr>
        <w:pStyle w:val="newncpi0"/>
      </w:pPr>
      <w:r w:rsidRPr="00276C45">
        <w:t> </w:t>
      </w:r>
    </w:p>
    <w:p w:rsidR="00D04CC2" w:rsidRPr="00276C45" w:rsidRDefault="00D04CC2" w:rsidP="00D04CC2">
      <w:pPr>
        <w:pStyle w:val="newncpi0"/>
      </w:pPr>
      <w:r w:rsidRPr="00276C45">
        <w:lastRenderedPageBreak/>
        <w:t>Сведения о собственнике места размещения средства наружной рекламы (уполномоченном лице):</w:t>
      </w:r>
    </w:p>
    <w:p w:rsidR="00D04CC2" w:rsidRPr="00276C45" w:rsidRDefault="00D04CC2" w:rsidP="00D04CC2">
      <w:pPr>
        <w:pStyle w:val="newncpi0"/>
      </w:pPr>
      <w:proofErr w:type="gramStart"/>
      <w:r w:rsidRPr="00276C45">
        <w:t>наименование (фамилия, собственное имя, отчество (если таковое имеется) _____________________________________________________________________________</w:t>
      </w:r>
      <w:proofErr w:type="gramEnd"/>
    </w:p>
    <w:p w:rsidR="00D04CC2" w:rsidRPr="00276C45" w:rsidRDefault="00D04CC2" w:rsidP="00D04CC2">
      <w:pPr>
        <w:pStyle w:val="newncpi0"/>
      </w:pPr>
      <w:r w:rsidRPr="00276C45">
        <w:t>место нахождения (место жительства или место пребывания) ________________________</w:t>
      </w:r>
    </w:p>
    <w:p w:rsidR="00D04CC2" w:rsidRPr="00276C45" w:rsidRDefault="00D04CC2" w:rsidP="00D04CC2">
      <w:pPr>
        <w:pStyle w:val="newncpi0"/>
      </w:pPr>
      <w:r w:rsidRPr="00276C45">
        <w:t>учетный номер плательщика ____________________________________________________</w:t>
      </w:r>
    </w:p>
    <w:p w:rsidR="00D04CC2" w:rsidRPr="00276C45" w:rsidRDefault="00D04CC2" w:rsidP="00D04CC2">
      <w:pPr>
        <w:pStyle w:val="newncpi0"/>
      </w:pPr>
      <w:r w:rsidRPr="00276C45">
        <w:t>контактный телефон (код) ______________________________________________________</w:t>
      </w:r>
    </w:p>
    <w:p w:rsidR="00D04CC2" w:rsidRPr="00276C45" w:rsidRDefault="00D04CC2" w:rsidP="00D04CC2">
      <w:pPr>
        <w:pStyle w:val="newncpi0"/>
      </w:pPr>
      <w:r w:rsidRPr="00276C45">
        <w:t>форма собственности имущества (республиканская, коммунальная, частная) _____________________________________________________________________________</w:t>
      </w:r>
    </w:p>
    <w:p w:rsidR="00D04CC2" w:rsidRPr="00276C45" w:rsidRDefault="00D04CC2" w:rsidP="00D04CC2">
      <w:pPr>
        <w:pStyle w:val="newncpi"/>
      </w:pPr>
      <w:r w:rsidRPr="00276C45">
        <w:t> </w:t>
      </w:r>
    </w:p>
    <w:p w:rsidR="00D04CC2" w:rsidRPr="00276C45" w:rsidRDefault="00D04CC2" w:rsidP="00D04CC2">
      <w:pPr>
        <w:pStyle w:val="newncpi0"/>
      </w:pPr>
      <w:r w:rsidRPr="00276C45">
        <w:t>Сведения о средстве наружной рекламы:</w:t>
      </w:r>
    </w:p>
    <w:p w:rsidR="00D04CC2" w:rsidRPr="00276C45" w:rsidRDefault="00D04CC2" w:rsidP="00D04CC2">
      <w:pPr>
        <w:pStyle w:val="newncpi0"/>
      </w:pPr>
      <w:r w:rsidRPr="00276C45">
        <w:t>средство наружной рекламы ____________________________________________________</w:t>
      </w:r>
    </w:p>
    <w:p w:rsidR="00D04CC2" w:rsidRPr="00276C45" w:rsidRDefault="00D04CC2" w:rsidP="00D04CC2">
      <w:pPr>
        <w:pStyle w:val="newncpi0"/>
      </w:pPr>
      <w:r w:rsidRPr="00276C45">
        <w:t>адрес места его размещения ____________________________________________________</w:t>
      </w:r>
    </w:p>
    <w:p w:rsidR="00D04CC2" w:rsidRPr="00276C45" w:rsidRDefault="00D04CC2" w:rsidP="00D04CC2">
      <w:pPr>
        <w:pStyle w:val="newncpi0"/>
      </w:pPr>
      <w:r w:rsidRPr="00276C45">
        <w:t>площадь рекламного поля (при его наличии) ______________________________________</w:t>
      </w:r>
    </w:p>
    <w:p w:rsidR="00D04CC2" w:rsidRPr="00276C45" w:rsidRDefault="00D04CC2" w:rsidP="00D04CC2">
      <w:pPr>
        <w:pStyle w:val="newncpi0"/>
      </w:pPr>
      <w:r w:rsidRPr="00276C45">
        <w:t>Регистрационный номер, дата выдачи и срок действия ранее выданного разрешения (для целей продления действия, переоформления) ______________________________________</w:t>
      </w:r>
    </w:p>
    <w:p w:rsidR="00D04CC2" w:rsidRPr="00276C45" w:rsidRDefault="00D04CC2" w:rsidP="00D04CC2">
      <w:pPr>
        <w:pStyle w:val="newncpi0"/>
      </w:pPr>
      <w:r w:rsidRPr="00276C45">
        <w:t> </w:t>
      </w:r>
    </w:p>
    <w:p w:rsidR="00D04CC2" w:rsidRPr="00276C45" w:rsidRDefault="00D04CC2" w:rsidP="00D04CC2">
      <w:pPr>
        <w:pStyle w:val="newncpi0"/>
      </w:pPr>
      <w:r w:rsidRPr="00276C45">
        <w:t>Сведения о внесении платы за оформление (продление действия, переоформление) паспорта средства наружной рекламы, если такая плата внесена посредством использования автоматизированной информационной системы единого расчетного и информационного пространства:</w:t>
      </w:r>
    </w:p>
    <w:p w:rsidR="00D04CC2" w:rsidRPr="00276C45" w:rsidRDefault="00D04CC2" w:rsidP="00D04CC2">
      <w:pPr>
        <w:pStyle w:val="newncpi0"/>
      </w:pPr>
      <w:r w:rsidRPr="00276C45">
        <w:t>дата внесения платы ___________________________________________________________</w:t>
      </w:r>
    </w:p>
    <w:p w:rsidR="00D04CC2" w:rsidRPr="00276C45" w:rsidRDefault="00D04CC2" w:rsidP="00D04CC2">
      <w:pPr>
        <w:pStyle w:val="newncpi0"/>
      </w:pPr>
      <w:r w:rsidRPr="00276C45">
        <w:t>размер платы _________________________________________________________________</w:t>
      </w:r>
    </w:p>
    <w:p w:rsidR="00D04CC2" w:rsidRPr="00276C45" w:rsidRDefault="00D04CC2" w:rsidP="00D04CC2">
      <w:pPr>
        <w:pStyle w:val="newncpi"/>
      </w:pPr>
      <w:r w:rsidRPr="00276C45">
        <w:t> </w:t>
      </w:r>
    </w:p>
    <w:p w:rsidR="00D04CC2" w:rsidRPr="00276C45" w:rsidRDefault="00D04CC2" w:rsidP="00D04CC2">
      <w:pPr>
        <w:pStyle w:val="newncpi0"/>
      </w:pPr>
      <w:r w:rsidRPr="00276C45">
        <w:t>Перечень прилагаемых документов: _____________________________________________</w:t>
      </w:r>
    </w:p>
    <w:p w:rsidR="00D04CC2" w:rsidRPr="00276C45" w:rsidRDefault="00D04CC2" w:rsidP="00D04CC2">
      <w:pPr>
        <w:pStyle w:val="newncpi0"/>
      </w:pPr>
      <w:r w:rsidRPr="00276C45">
        <w:t>_____________________________________________________________________________</w:t>
      </w:r>
    </w:p>
    <w:p w:rsidR="00D04CC2" w:rsidRPr="00276C45" w:rsidRDefault="00D04CC2" w:rsidP="00D04CC2">
      <w:pPr>
        <w:pStyle w:val="newncpi"/>
      </w:pPr>
      <w:r w:rsidRPr="00276C45">
        <w:t> </w:t>
      </w:r>
    </w:p>
    <w:tbl>
      <w:tblPr>
        <w:tblStyle w:val="tablencpi"/>
        <w:tblW w:w="5000" w:type="pct"/>
        <w:tblLook w:val="04A0" w:firstRow="1" w:lastRow="0" w:firstColumn="1" w:lastColumn="0" w:noHBand="0" w:noVBand="1"/>
      </w:tblPr>
      <w:tblGrid>
        <w:gridCol w:w="2640"/>
        <w:gridCol w:w="3604"/>
        <w:gridCol w:w="3123"/>
      </w:tblGrid>
      <w:tr w:rsidR="00D04CC2" w:rsidRPr="00276C45" w:rsidTr="004E7727">
        <w:trPr>
          <w:trHeight w:val="240"/>
        </w:trPr>
        <w:tc>
          <w:tcPr>
            <w:tcW w:w="1409"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newncpi0"/>
            </w:pPr>
            <w:r w:rsidRPr="00276C45">
              <w:t>_____________________</w:t>
            </w:r>
          </w:p>
        </w:tc>
        <w:tc>
          <w:tcPr>
            <w:tcW w:w="1924"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newncpi0"/>
            </w:pPr>
            <w:r w:rsidRPr="00276C45">
              <w:t> </w:t>
            </w:r>
          </w:p>
        </w:tc>
        <w:tc>
          <w:tcPr>
            <w:tcW w:w="1667"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newncpi0"/>
              <w:jc w:val="center"/>
            </w:pPr>
            <w:r w:rsidRPr="00276C45">
              <w:t>_________________________</w:t>
            </w:r>
          </w:p>
        </w:tc>
      </w:tr>
      <w:tr w:rsidR="00D04CC2" w:rsidRPr="00276C45" w:rsidTr="004E7727">
        <w:trPr>
          <w:trHeight w:val="240"/>
        </w:trPr>
        <w:tc>
          <w:tcPr>
            <w:tcW w:w="1409"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undline"/>
              <w:jc w:val="center"/>
            </w:pPr>
            <w:r w:rsidRPr="00276C45">
              <w:t>(подпись)</w:t>
            </w:r>
          </w:p>
        </w:tc>
        <w:tc>
          <w:tcPr>
            <w:tcW w:w="1924"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undline"/>
            </w:pPr>
            <w:r w:rsidRPr="00276C45">
              <w:t> </w:t>
            </w:r>
          </w:p>
        </w:tc>
        <w:tc>
          <w:tcPr>
            <w:tcW w:w="1667" w:type="pct"/>
            <w:tcBorders>
              <w:top w:val="nil"/>
              <w:left w:val="nil"/>
              <w:bottom w:val="nil"/>
              <w:right w:val="nil"/>
            </w:tcBorders>
            <w:tcMar>
              <w:top w:w="0" w:type="dxa"/>
              <w:left w:w="6" w:type="dxa"/>
              <w:bottom w:w="0" w:type="dxa"/>
              <w:right w:w="6" w:type="dxa"/>
            </w:tcMar>
            <w:hideMark/>
          </w:tcPr>
          <w:p w:rsidR="00D04CC2" w:rsidRPr="00276C45" w:rsidRDefault="00D04CC2" w:rsidP="004E7727">
            <w:pPr>
              <w:pStyle w:val="undline"/>
              <w:jc w:val="center"/>
            </w:pPr>
            <w:r w:rsidRPr="00276C45">
              <w:t>(инициалы, фамилия)</w:t>
            </w:r>
          </w:p>
        </w:tc>
      </w:tr>
    </w:tbl>
    <w:p w:rsidR="00D04CC2" w:rsidRPr="00276C45" w:rsidRDefault="00D04CC2" w:rsidP="00D04CC2">
      <w:pPr>
        <w:pStyle w:val="newncpi0"/>
      </w:pPr>
      <w:r w:rsidRPr="00276C45">
        <w:t>____________________________________________________________________________</w:t>
      </w:r>
    </w:p>
    <w:p w:rsidR="00D04CC2" w:rsidRPr="00276C45" w:rsidRDefault="00D04CC2" w:rsidP="00D04CC2">
      <w:pPr>
        <w:pStyle w:val="undline"/>
        <w:jc w:val="center"/>
      </w:pPr>
      <w:r w:rsidRPr="00276C45">
        <w:t>(дата подачи заявления)</w:t>
      </w:r>
    </w:p>
    <w:p w:rsidR="00F536FB" w:rsidRDefault="00F536FB"/>
    <w:sectPr w:rsidR="00F536FB" w:rsidSect="004D2C7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CC2"/>
    <w:rsid w:val="00015266"/>
    <w:rsid w:val="000728C6"/>
    <w:rsid w:val="00102862"/>
    <w:rsid w:val="004D2C7E"/>
    <w:rsid w:val="005F7DDC"/>
    <w:rsid w:val="00725D3E"/>
    <w:rsid w:val="00896B65"/>
    <w:rsid w:val="00B75B03"/>
    <w:rsid w:val="00D04CC2"/>
    <w:rsid w:val="00EB5912"/>
    <w:rsid w:val="00F536FB"/>
    <w:rsid w:val="00F86C6B"/>
    <w:rsid w:val="00FA4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CC2"/>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D04CC2"/>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D04CC2"/>
    <w:pPr>
      <w:spacing w:before="160" w:after="160" w:line="240" w:lineRule="auto"/>
      <w:jc w:val="right"/>
    </w:pPr>
    <w:rPr>
      <w:rFonts w:ascii="Times New Roman" w:eastAsia="Times New Roman" w:hAnsi="Times New Roman" w:cs="Times New Roman"/>
      <w:lang w:eastAsia="ru-RU"/>
    </w:rPr>
  </w:style>
  <w:style w:type="paragraph" w:customStyle="1" w:styleId="append">
    <w:name w:val="append"/>
    <w:basedOn w:val="a"/>
    <w:rsid w:val="00D04CC2"/>
    <w:pPr>
      <w:spacing w:after="0" w:line="240" w:lineRule="auto"/>
    </w:pPr>
    <w:rPr>
      <w:rFonts w:ascii="Times New Roman" w:eastAsia="Times New Roman" w:hAnsi="Times New Roman" w:cs="Times New Roman"/>
      <w:i/>
      <w:iCs/>
      <w:lang w:eastAsia="ru-RU"/>
    </w:rPr>
  </w:style>
  <w:style w:type="paragraph" w:customStyle="1" w:styleId="append1">
    <w:name w:val="append1"/>
    <w:basedOn w:val="a"/>
    <w:rsid w:val="00D04CC2"/>
    <w:pPr>
      <w:spacing w:after="28" w:line="240" w:lineRule="auto"/>
    </w:pPr>
    <w:rPr>
      <w:rFonts w:ascii="Times New Roman" w:eastAsia="Times New Roman" w:hAnsi="Times New Roman" w:cs="Times New Roman"/>
      <w:i/>
      <w:iCs/>
      <w:lang w:eastAsia="ru-RU"/>
    </w:rPr>
  </w:style>
  <w:style w:type="paragraph" w:customStyle="1" w:styleId="newncpi">
    <w:name w:val="newncpi"/>
    <w:basedOn w:val="a"/>
    <w:rsid w:val="00D04CC2"/>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D04CC2"/>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D04CC2"/>
    <w:pPr>
      <w:spacing w:before="160" w:after="16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rsid w:val="00D04CC2"/>
    <w:pPr>
      <w:spacing w:after="0" w:line="240" w:lineRule="auto"/>
      <w:ind w:firstLine="567"/>
      <w:jc w:val="both"/>
    </w:pPr>
    <w:rPr>
      <w:rFonts w:ascii="Times New Roman" w:eastAsia="Times New Roman" w:hAnsi="Times New Roman" w:cs="Times New Roman"/>
      <w:sz w:val="24"/>
      <w:szCs w:val="24"/>
      <w:lang w:eastAsia="ru-RU"/>
    </w:rPr>
  </w:style>
  <w:style w:type="table" w:customStyle="1" w:styleId="tablencpi">
    <w:name w:val="tablencpi"/>
    <w:basedOn w:val="a1"/>
    <w:rsid w:val="00D04CC2"/>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Balloon Text"/>
    <w:basedOn w:val="a"/>
    <w:link w:val="a4"/>
    <w:uiPriority w:val="99"/>
    <w:semiHidden/>
    <w:unhideWhenUsed/>
    <w:rsid w:val="001028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2862"/>
    <w:rPr>
      <w:rFonts w:ascii="Tahoma" w:hAnsi="Tahoma" w:cs="Tahoma"/>
      <w:sz w:val="16"/>
      <w:szCs w:val="16"/>
    </w:rPr>
  </w:style>
  <w:style w:type="table" w:customStyle="1" w:styleId="1">
    <w:name w:val="Сетка таблицы1"/>
    <w:basedOn w:val="a1"/>
    <w:next w:val="a5"/>
    <w:uiPriority w:val="59"/>
    <w:rsid w:val="00B75B03"/>
    <w:pPr>
      <w:spacing w:after="0" w:line="240" w:lineRule="auto"/>
      <w:ind w:firstLine="709"/>
      <w:jc w:val="both"/>
    </w:pPr>
    <w:rPr>
      <w:rFonts w:ascii="Times New Roman" w:hAnsi="Times New Roman"/>
      <w:sz w:val="3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39"/>
    <w:rsid w:val="00B75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CC2"/>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D04CC2"/>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D04CC2"/>
    <w:pPr>
      <w:spacing w:before="160" w:after="160" w:line="240" w:lineRule="auto"/>
      <w:jc w:val="right"/>
    </w:pPr>
    <w:rPr>
      <w:rFonts w:ascii="Times New Roman" w:eastAsia="Times New Roman" w:hAnsi="Times New Roman" w:cs="Times New Roman"/>
      <w:lang w:eastAsia="ru-RU"/>
    </w:rPr>
  </w:style>
  <w:style w:type="paragraph" w:customStyle="1" w:styleId="append">
    <w:name w:val="append"/>
    <w:basedOn w:val="a"/>
    <w:rsid w:val="00D04CC2"/>
    <w:pPr>
      <w:spacing w:after="0" w:line="240" w:lineRule="auto"/>
    </w:pPr>
    <w:rPr>
      <w:rFonts w:ascii="Times New Roman" w:eastAsia="Times New Roman" w:hAnsi="Times New Roman" w:cs="Times New Roman"/>
      <w:i/>
      <w:iCs/>
      <w:lang w:eastAsia="ru-RU"/>
    </w:rPr>
  </w:style>
  <w:style w:type="paragraph" w:customStyle="1" w:styleId="append1">
    <w:name w:val="append1"/>
    <w:basedOn w:val="a"/>
    <w:rsid w:val="00D04CC2"/>
    <w:pPr>
      <w:spacing w:after="28" w:line="240" w:lineRule="auto"/>
    </w:pPr>
    <w:rPr>
      <w:rFonts w:ascii="Times New Roman" w:eastAsia="Times New Roman" w:hAnsi="Times New Roman" w:cs="Times New Roman"/>
      <w:i/>
      <w:iCs/>
      <w:lang w:eastAsia="ru-RU"/>
    </w:rPr>
  </w:style>
  <w:style w:type="paragraph" w:customStyle="1" w:styleId="newncpi">
    <w:name w:val="newncpi"/>
    <w:basedOn w:val="a"/>
    <w:rsid w:val="00D04CC2"/>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D04CC2"/>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D04CC2"/>
    <w:pPr>
      <w:spacing w:before="160" w:after="16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rsid w:val="00D04CC2"/>
    <w:pPr>
      <w:spacing w:after="0" w:line="240" w:lineRule="auto"/>
      <w:ind w:firstLine="567"/>
      <w:jc w:val="both"/>
    </w:pPr>
    <w:rPr>
      <w:rFonts w:ascii="Times New Roman" w:eastAsia="Times New Roman" w:hAnsi="Times New Roman" w:cs="Times New Roman"/>
      <w:sz w:val="24"/>
      <w:szCs w:val="24"/>
      <w:lang w:eastAsia="ru-RU"/>
    </w:rPr>
  </w:style>
  <w:style w:type="table" w:customStyle="1" w:styleId="tablencpi">
    <w:name w:val="tablencpi"/>
    <w:basedOn w:val="a1"/>
    <w:rsid w:val="00D04CC2"/>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Balloon Text"/>
    <w:basedOn w:val="a"/>
    <w:link w:val="a4"/>
    <w:uiPriority w:val="99"/>
    <w:semiHidden/>
    <w:unhideWhenUsed/>
    <w:rsid w:val="001028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2862"/>
    <w:rPr>
      <w:rFonts w:ascii="Tahoma" w:hAnsi="Tahoma" w:cs="Tahoma"/>
      <w:sz w:val="16"/>
      <w:szCs w:val="16"/>
    </w:rPr>
  </w:style>
  <w:style w:type="table" w:customStyle="1" w:styleId="1">
    <w:name w:val="Сетка таблицы1"/>
    <w:basedOn w:val="a1"/>
    <w:next w:val="a5"/>
    <w:uiPriority w:val="59"/>
    <w:rsid w:val="00B75B03"/>
    <w:pPr>
      <w:spacing w:after="0" w:line="240" w:lineRule="auto"/>
      <w:ind w:firstLine="709"/>
      <w:jc w:val="both"/>
    </w:pPr>
    <w:rPr>
      <w:rFonts w:ascii="Times New Roman" w:hAnsi="Times New Roman"/>
      <w:sz w:val="3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39"/>
    <w:rsid w:val="00B75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bii.by/tx.dll?d=144501&amp;a=68" TargetMode="External"/><Relationship Id="rId18" Type="http://schemas.openxmlformats.org/officeDocument/2006/relationships/hyperlink" Target="https://bii.by/tx.dll?d=466341&amp;a=5" TargetMode="External"/><Relationship Id="rId26" Type="http://schemas.openxmlformats.org/officeDocument/2006/relationships/hyperlink" Target="https://bii.by/tx.dll?d=460672&amp;a=141" TargetMode="External"/><Relationship Id="rId3" Type="http://schemas.openxmlformats.org/officeDocument/2006/relationships/settings" Target="settings.xml"/><Relationship Id="rId21" Type="http://schemas.openxmlformats.org/officeDocument/2006/relationships/hyperlink" Target="https://bii.by/tx.dll?d=98153&amp;a=253" TargetMode="External"/><Relationship Id="rId7" Type="http://schemas.openxmlformats.org/officeDocument/2006/relationships/image" Target="media/image1.png"/><Relationship Id="rId12" Type="http://schemas.openxmlformats.org/officeDocument/2006/relationships/hyperlink" Target="https://bii.by/tx.dll?d=98153&amp;a=38" TargetMode="External"/><Relationship Id="rId17" Type="http://schemas.openxmlformats.org/officeDocument/2006/relationships/hyperlink" Target="https://bii.by/tx.dll?d=460672&amp;a=8" TargetMode="External"/><Relationship Id="rId25" Type="http://schemas.openxmlformats.org/officeDocument/2006/relationships/hyperlink" Target="https://bii.by/tx.dll?d=144501&amp;a=203" TargetMode="External"/><Relationship Id="rId2" Type="http://schemas.microsoft.com/office/2007/relationships/stylesWithEffects" Target="stylesWithEffects.xml"/><Relationship Id="rId16" Type="http://schemas.openxmlformats.org/officeDocument/2006/relationships/hyperlink" Target="https://bii.by/tx.dll?d=384924&amp;a=3" TargetMode="External"/><Relationship Id="rId20" Type="http://schemas.openxmlformats.org/officeDocument/2006/relationships/hyperlink" Target="https://bii.by/tx.dll?d=460672&amp;a=216" TargetMode="External"/><Relationship Id="rId29" Type="http://schemas.openxmlformats.org/officeDocument/2006/relationships/hyperlink" Target="https://bii.by/ps_f.dll?d=616150&amp;a=11" TargetMode="External"/><Relationship Id="rId1" Type="http://schemas.openxmlformats.org/officeDocument/2006/relationships/styles" Target="styles.xml"/><Relationship Id="rId6" Type="http://schemas.openxmlformats.org/officeDocument/2006/relationships/hyperlink" Target="https://bii.by/sr.dll?links_doc=616150&amp;links_anch=6" TargetMode="External"/><Relationship Id="rId11" Type="http://schemas.openxmlformats.org/officeDocument/2006/relationships/hyperlink" Target="https://bii.by/tx.dll?d=466341&amp;a=165" TargetMode="External"/><Relationship Id="rId24" Type="http://schemas.openxmlformats.org/officeDocument/2006/relationships/hyperlink" Target="https://bii.by/tx.dll?d=347250&amp;a=213" TargetMode="External"/><Relationship Id="rId5" Type="http://schemas.openxmlformats.org/officeDocument/2006/relationships/hyperlink" Target="https://bii.by/tx.dll?d=616150&amp;a=6" TargetMode="External"/><Relationship Id="rId15" Type="http://schemas.openxmlformats.org/officeDocument/2006/relationships/hyperlink" Target="https://bii.by/tx.dll?d=459661&amp;a=10" TargetMode="External"/><Relationship Id="rId23" Type="http://schemas.openxmlformats.org/officeDocument/2006/relationships/hyperlink" Target="https://bii.by/tx.dll?d=98153&amp;a=322" TargetMode="External"/><Relationship Id="rId28" Type="http://schemas.openxmlformats.org/officeDocument/2006/relationships/hyperlink" Target="https://bii.by/sr.dll?links_doc=616150&amp;links_anch=11" TargetMode="External"/><Relationship Id="rId10" Type="http://schemas.openxmlformats.org/officeDocument/2006/relationships/image" Target="media/image3.png"/><Relationship Id="rId19" Type="http://schemas.openxmlformats.org/officeDocument/2006/relationships/hyperlink" Target="https://bii.by/tx.dll?d=144501&amp;a=68"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ii.by/ps_f.dll?d=616150&amp;a=6" TargetMode="External"/><Relationship Id="rId14" Type="http://schemas.openxmlformats.org/officeDocument/2006/relationships/hyperlink" Target="https://bii.by/tx.dll?d=347250&amp;a=1" TargetMode="External"/><Relationship Id="rId22" Type="http://schemas.openxmlformats.org/officeDocument/2006/relationships/hyperlink" Target="https://bii.by/tx.dll?d=460672&amp;a=18" TargetMode="External"/><Relationship Id="rId27" Type="http://schemas.openxmlformats.org/officeDocument/2006/relationships/hyperlink" Target="https://bii.by/tx.dll?d=98153&amp;a=32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4476</Words>
  <Characters>25515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Довбыш Алла Сергеевна</cp:lastModifiedBy>
  <cp:revision>6</cp:revision>
  <cp:lastPrinted>2022-10-26T12:22:00Z</cp:lastPrinted>
  <dcterms:created xsi:type="dcterms:W3CDTF">2022-10-15T10:37:00Z</dcterms:created>
  <dcterms:modified xsi:type="dcterms:W3CDTF">2023-11-28T09:22:00Z</dcterms:modified>
</cp:coreProperties>
</file>