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C05" w:rsidRDefault="00EB6C05">
      <w:pPr>
        <w:jc w:val="both"/>
        <w:rPr>
          <w:rFonts w:ascii="Times New Roman" w:hAnsi="Times New Roman" w:cs="Times New Roman"/>
          <w:b/>
          <w:bCs/>
          <w:sz w:val="30"/>
          <w:szCs w:val="30"/>
          <w:vertAlign w:val="superscript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Административная процедура 18.17</w:t>
      </w:r>
      <w:r>
        <w:rPr>
          <w:rFonts w:ascii="Times New Roman" w:hAnsi="Times New Roman" w:cs="Times New Roman"/>
          <w:b/>
          <w:bCs/>
          <w:sz w:val="30"/>
          <w:szCs w:val="30"/>
          <w:vertAlign w:val="superscript"/>
        </w:rPr>
        <w:t>1</w:t>
      </w:r>
    </w:p>
    <w:p w:rsidR="00EB6C05" w:rsidRDefault="00EB6C05">
      <w:pPr>
        <w:ind w:right="4315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«Выдача выписки их данных учета налоговых органов об исчисленных и уплаченных суммах налогов, сборов (пошлин), пеней»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B6C05" w:rsidRDefault="00EB6C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по налогам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сборам Республики Беларусь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26.04.2013 N 14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6C05" w:rsidRDefault="00EB6C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постановлений МНС от 11.11.2013 </w:t>
      </w:r>
      <w:hyperlink r:id="rId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N 33</w:t>
        </w:r>
      </w:hyperlink>
      <w:r>
        <w:rPr>
          <w:rFonts w:ascii="Times New Roman" w:hAnsi="Times New Roman" w:cs="Times New Roman"/>
          <w:sz w:val="24"/>
          <w:szCs w:val="24"/>
        </w:rPr>
        <w:t>,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09.07.2014 </w:t>
      </w:r>
      <w:hyperlink r:id="rId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N 31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от 16.01.2015 </w:t>
      </w:r>
      <w:hyperlink r:id="rId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N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от 03.12.2015 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N 28</w:t>
        </w:r>
      </w:hyperlink>
      <w:r>
        <w:rPr>
          <w:rFonts w:ascii="Times New Roman" w:hAnsi="Times New Roman" w:cs="Times New Roman"/>
          <w:sz w:val="24"/>
          <w:szCs w:val="24"/>
        </w:rPr>
        <w:t>,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16.09.2016 </w:t>
      </w:r>
      <w:hyperlink r:id="rId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N 26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C05" w:rsidRDefault="00EB6C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инспекцию Министерства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налогам и сборам Республики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Беларусь (далее - инспекция МНС)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______________________________________________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(наименование района, города, района в городе)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Код инспекции МНС </w:t>
      </w:r>
      <w:hyperlink w:anchor="Par83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│           │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УНП </w:t>
      </w:r>
      <w:hyperlink w:anchor="Par84" w:history="1">
        <w:r>
          <w:rPr>
            <w:rFonts w:ascii="Courier New" w:hAnsi="Courier New" w:cs="Courier New"/>
            <w:color w:val="0000FF"/>
            <w:sz w:val="20"/>
            <w:szCs w:val="20"/>
          </w:rPr>
          <w:t>&lt;**&gt;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 │           │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(наименование (фамилия, собственное имя, отчество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(если таковое имеется) плательщика (иного обязанного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лица); адрес места нахождения (жительства)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плательщика (иного обязанного лица);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номер телефона)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Прошу выдать _________________________________________________________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(выписку из данных учета налоговых органов об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исчисленных и уплаченных суммах налогов, сборов (пошлин), пеней (далее -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выписка)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либо справку (указывается наименование справки), предусмотренную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</w:t>
      </w:r>
      <w:hyperlink r:id="rId9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18.6</w:t>
        </w:r>
      </w:hyperlink>
      <w:r>
        <w:rPr>
          <w:rFonts w:ascii="Courier New" w:hAnsi="Courier New" w:cs="Courier New"/>
          <w:sz w:val="20"/>
          <w:szCs w:val="20"/>
        </w:rPr>
        <w:t xml:space="preserve"> перечня административных процедур, осуществляемых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государственными органами и иными организациями по заявлениям граждан,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утвержденного Указом Президента Республики Беларусь от 26 апреля 2010 г.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 200, </w:t>
      </w:r>
      <w:hyperlink r:id="rId10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пунктами 1.7</w:t>
        </w:r>
      </w:hyperlink>
      <w:r>
        <w:rPr>
          <w:rFonts w:ascii="Courier New" w:hAnsi="Courier New" w:cs="Courier New"/>
          <w:sz w:val="20"/>
          <w:szCs w:val="20"/>
        </w:rPr>
        <w:t xml:space="preserve">, </w:t>
      </w:r>
      <w:hyperlink r:id="rId11" w:history="1">
        <w:r>
          <w:rPr>
            <w:rFonts w:ascii="Courier New" w:hAnsi="Courier New" w:cs="Courier New"/>
            <w:color w:val="0000FF"/>
            <w:sz w:val="20"/>
            <w:szCs w:val="20"/>
          </w:rPr>
          <w:t>1.9</w:t>
        </w:r>
      </w:hyperlink>
      <w:r>
        <w:rPr>
          <w:rFonts w:ascii="Courier New" w:hAnsi="Courier New" w:cs="Courier New"/>
          <w:sz w:val="20"/>
          <w:szCs w:val="20"/>
        </w:rPr>
        <w:t xml:space="preserve"> - </w:t>
      </w:r>
      <w:hyperlink r:id="rId12" w:history="1">
        <w:r>
          <w:rPr>
            <w:rFonts w:ascii="Courier New" w:hAnsi="Courier New" w:cs="Courier New"/>
            <w:color w:val="0000FF"/>
            <w:sz w:val="20"/>
            <w:szCs w:val="20"/>
          </w:rPr>
          <w:t>1.13</w:t>
        </w:r>
      </w:hyperlink>
      <w:r>
        <w:rPr>
          <w:rFonts w:ascii="Courier New" w:hAnsi="Courier New" w:cs="Courier New"/>
          <w:sz w:val="20"/>
          <w:szCs w:val="20"/>
        </w:rPr>
        <w:t xml:space="preserve"> единого перечня административных процедур,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осуществляемых государственными органами и иными организациями в отношении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юридических лиц и индивидуальных предпринимателей, утвержденного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постановлением Совета Министров Республики Беларусь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от 17 февраля 2012 г. N 156)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Иные сведения, необходимые для выдачи выписки (справки) </w:t>
      </w:r>
      <w:hyperlink w:anchor="Par85" w:history="1">
        <w:r>
          <w:rPr>
            <w:rFonts w:ascii="Courier New" w:hAnsi="Courier New" w:cs="Courier New"/>
            <w:color w:val="0000FF"/>
            <w:sz w:val="20"/>
            <w:szCs w:val="20"/>
          </w:rPr>
          <w:t>&lt;***&gt;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налоговый период (налоговые периоды) </w:t>
      </w:r>
      <w:hyperlink w:anchor="Par86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┌──────────┬───────────┬─────────┐   ┌──────────┬───────────┬─────────┐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с│          │           │         │ по│          │           │         │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└──────────┴───────────┴─────────┘   └──────────┴───────────┴─────────┘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(число)    (месяц)     (год)         (число)    (месяц)     (год)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иные сведения ___________________________________________________________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организации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(индивидуальный предприниматель,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физическое лицо, не являющееся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индивидуальным предпринимателем)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или уполномоченное им лицо _________________         ______________________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(подпись)               (инициалы, фамилия)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М.П. </w:t>
      </w:r>
      <w:hyperlink w:anchor="Par87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&lt;*****&gt;</w:t>
        </w:r>
      </w:hyperlink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┌───────────┬──────────┬──────────┐                     ┌─────────┐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Дата    │           │          │          │            Номер    │         │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└───────────┴──────────┴──────────┘                     └─────────┘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(число)    (месяц)     (год)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EB6C05" w:rsidRDefault="00EB6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83"/>
      <w:bookmarkEnd w:id="0"/>
      <w:r>
        <w:rPr>
          <w:rFonts w:ascii="Times New Roman" w:hAnsi="Times New Roman" w:cs="Times New Roman"/>
          <w:sz w:val="24"/>
          <w:szCs w:val="24"/>
        </w:rPr>
        <w:t>&lt;*&gt; Заполняется при представлении заявления в виде электронного документа.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84"/>
      <w:bookmarkEnd w:id="1"/>
      <w:r>
        <w:rPr>
          <w:rFonts w:ascii="Times New Roman" w:hAnsi="Times New Roman" w:cs="Times New Roman"/>
          <w:sz w:val="24"/>
          <w:szCs w:val="24"/>
        </w:rPr>
        <w:t>&lt;**&gt; Учетный номер плательщика.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85"/>
      <w:bookmarkEnd w:id="2"/>
      <w:r>
        <w:rPr>
          <w:rFonts w:ascii="Times New Roman" w:hAnsi="Times New Roman" w:cs="Times New Roman"/>
          <w:sz w:val="24"/>
          <w:szCs w:val="24"/>
        </w:rPr>
        <w:t>&lt;***&gt; В заявлении о выдаче справки об уплате подоходного налога с физических лиц, земельного налога и налога на недвижимость в отношении отчуждаемого объекта недвижимого имущества указываются вид сделки, вид отчуждаемого имущества и место его нахождения.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86"/>
      <w:bookmarkEnd w:id="3"/>
      <w:r>
        <w:rPr>
          <w:rFonts w:ascii="Times New Roman" w:hAnsi="Times New Roman" w:cs="Times New Roman"/>
          <w:sz w:val="24"/>
          <w:szCs w:val="24"/>
        </w:rPr>
        <w:t>&lt;****&gt; Указывается необходимое количество налоговых периодов.</w:t>
      </w:r>
    </w:p>
    <w:p w:rsidR="00EB6C05" w:rsidRDefault="00EB6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87"/>
      <w:bookmarkEnd w:id="4"/>
      <w:r>
        <w:rPr>
          <w:rFonts w:ascii="Times New Roman" w:hAnsi="Times New Roman" w:cs="Times New Roman"/>
          <w:sz w:val="24"/>
          <w:szCs w:val="24"/>
        </w:rPr>
        <w:t>&lt;*****&gt; Печать проставляется при представлении юридическим лицом заявления на бумажном носителе.</w:t>
      </w:r>
    </w:p>
    <w:p w:rsidR="00EB6C05" w:rsidRDefault="00EB6C05">
      <w:pPr>
        <w:rPr>
          <w:rFonts w:ascii="Times New Roman" w:hAnsi="Times New Roman" w:cs="Times New Roman"/>
        </w:rPr>
      </w:pPr>
    </w:p>
    <w:sectPr w:rsidR="00EB6C05" w:rsidSect="00EB6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C05"/>
    <w:rsid w:val="00EB6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87A01E14B1B264BCAD9146C9B954E61B09EAB8DFA19AE3DAAEA2BE14A3572CDCD20A4FC1A462415475E55696Z1N7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387A01E14B1B264BCAD9146C9B954E61B09EAB8DFA19BE7D2A7ABBE14A3572CDCD20A4FC1A462415475E55697Z1NEI" TargetMode="External"/><Relationship Id="rId12" Type="http://schemas.openxmlformats.org/officeDocument/2006/relationships/hyperlink" Target="consultantplus://offline/ref=B387A01E14B1B264BCAD9146C9B954E61B09EAB8DFA19AE3DAA7A7BE14A3572CDCD20A4FC1A462415477E25F95Z1N0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387A01E14B1B264BCAD9146C9B954E61B09EAB8DFA19CEAD2A2A2BE14A3572CDCD20A4FC1A462415475E55697Z1NEI" TargetMode="External"/><Relationship Id="rId11" Type="http://schemas.openxmlformats.org/officeDocument/2006/relationships/hyperlink" Target="consultantplus://offline/ref=B387A01E14B1B264BCAD9146C9B954E61B09EAB8DFA19AE3DAA7A7BE14A3572CDCD20A4FC1A462415477E25E9EZ1NEI" TargetMode="External"/><Relationship Id="rId5" Type="http://schemas.openxmlformats.org/officeDocument/2006/relationships/hyperlink" Target="consultantplus://offline/ref=B387A01E14B1B264BCAD9146C9B954E61B09EAB8DFA19CE6D3A5A1BE14A3572CDCD20A4FC1A462415475E55696Z1N4I" TargetMode="External"/><Relationship Id="rId10" Type="http://schemas.openxmlformats.org/officeDocument/2006/relationships/hyperlink" Target="consultantplus://offline/ref=B387A01E14B1B264BCAD9146C9B954E61B09EAB8DFA19AE3DAA7A7BE14A3572CDCD20A4FC1A462415477E25E9FZ1NFI" TargetMode="External"/><Relationship Id="rId4" Type="http://schemas.openxmlformats.org/officeDocument/2006/relationships/hyperlink" Target="consultantplus://offline/ref=B387A01E14B1B264BCAD9146C9B954E61B09EAB8DFA19CE2DDA0A6BE14A3572CDCD20A4FC1A462415475E55696Z1N0I" TargetMode="External"/><Relationship Id="rId9" Type="http://schemas.openxmlformats.org/officeDocument/2006/relationships/hyperlink" Target="consultantplus://offline/ref=B387A01E14B1B264BCAD9146C9B954E61B09EAB8DFA19BEADDAEABBE14A3572CDCD20A4FC1A462415474E45F90Z1N3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857</Words>
  <Characters>4888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Административная процедура 18</dc:title>
  <dc:subject/>
  <dc:creator>o.syshenya</dc:creator>
  <cp:keywords/>
  <dc:description/>
  <cp:lastModifiedBy>761_Trifankova</cp:lastModifiedBy>
  <cp:revision>2</cp:revision>
  <dcterms:created xsi:type="dcterms:W3CDTF">2017-10-17T13:14:00Z</dcterms:created>
  <dcterms:modified xsi:type="dcterms:W3CDTF">2017-10-17T13:14:00Z</dcterms:modified>
</cp:coreProperties>
</file>