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5E265" w14:textId="3EA5CFBC" w:rsidR="002457A6" w:rsidRDefault="00364622">
      <w:r>
        <w:rPr>
          <w:noProof/>
        </w:rPr>
        <w:drawing>
          <wp:inline distT="0" distB="0" distL="0" distR="0" wp14:anchorId="509C2DDF" wp14:editId="26AFBB01">
            <wp:extent cx="6108065" cy="4586605"/>
            <wp:effectExtent l="0" t="0" r="698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65" cy="458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B309A" w14:textId="77777777" w:rsidR="002737A9" w:rsidRPr="002737A9" w:rsidRDefault="002737A9" w:rsidP="002737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93939"/>
          <w:kern w:val="36"/>
          <w:sz w:val="30"/>
          <w:szCs w:val="30"/>
          <w:lang w:eastAsia="ru-RU"/>
        </w:rPr>
      </w:pPr>
      <w:r w:rsidRPr="002737A9">
        <w:rPr>
          <w:rFonts w:ascii="Times New Roman" w:eastAsia="Times New Roman" w:hAnsi="Times New Roman" w:cs="Times New Roman"/>
          <w:b/>
          <w:bCs/>
          <w:color w:val="393939"/>
          <w:kern w:val="36"/>
          <w:sz w:val="30"/>
          <w:szCs w:val="30"/>
          <w:lang w:eastAsia="ru-RU"/>
        </w:rPr>
        <w:t>Требования к криогенным кислородным газификаторам</w:t>
      </w:r>
    </w:p>
    <w:p w14:paraId="2A448413" w14:textId="77777777" w:rsidR="001C1560" w:rsidRDefault="001C1560" w:rsidP="00273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8B979C" w14:textId="77777777" w:rsidR="002737A9" w:rsidRPr="004D345B" w:rsidRDefault="002737A9" w:rsidP="002737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345B">
        <w:rPr>
          <w:rFonts w:ascii="Times New Roman" w:hAnsi="Times New Roman" w:cs="Times New Roman"/>
          <w:sz w:val="28"/>
          <w:szCs w:val="28"/>
        </w:rPr>
        <w:t xml:space="preserve">В 18 учреждениях </w:t>
      </w:r>
      <w:r w:rsidR="00EE0BF7"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  <w:r w:rsidR="00EE0BF7" w:rsidRPr="004D345B">
        <w:rPr>
          <w:rFonts w:ascii="Times New Roman" w:hAnsi="Times New Roman" w:cs="Times New Roman"/>
          <w:sz w:val="28"/>
          <w:szCs w:val="28"/>
        </w:rPr>
        <w:t xml:space="preserve">Могилевской области </w:t>
      </w:r>
      <w:r w:rsidRPr="004D345B">
        <w:rPr>
          <w:rFonts w:ascii="Times New Roman" w:hAnsi="Times New Roman"/>
          <w:sz w:val="28"/>
          <w:szCs w:val="28"/>
        </w:rPr>
        <w:t>зарегистрирован</w:t>
      </w:r>
      <w:r w:rsidR="00EE0BF7">
        <w:rPr>
          <w:rFonts w:ascii="Times New Roman" w:hAnsi="Times New Roman"/>
          <w:sz w:val="28"/>
          <w:szCs w:val="28"/>
        </w:rPr>
        <w:t xml:space="preserve">ы как потенциально – опасные объекты и  эксплуатируются </w:t>
      </w:r>
      <w:r w:rsidR="00EE0BF7" w:rsidRPr="004D345B">
        <w:rPr>
          <w:rFonts w:ascii="Times New Roman" w:hAnsi="Times New Roman"/>
          <w:sz w:val="28"/>
          <w:szCs w:val="28"/>
        </w:rPr>
        <w:t>26</w:t>
      </w:r>
      <w:r w:rsidR="00EE0BF7" w:rsidRPr="00EE0BF7">
        <w:rPr>
          <w:rFonts w:ascii="Times New Roman" w:hAnsi="Times New Roman"/>
          <w:sz w:val="28"/>
          <w:szCs w:val="28"/>
        </w:rPr>
        <w:t xml:space="preserve"> </w:t>
      </w:r>
      <w:r w:rsidR="00EE0BF7" w:rsidRPr="004D345B">
        <w:rPr>
          <w:rFonts w:ascii="Times New Roman" w:hAnsi="Times New Roman"/>
          <w:sz w:val="28"/>
          <w:szCs w:val="28"/>
        </w:rPr>
        <w:t>криогенны</w:t>
      </w:r>
      <w:r w:rsidR="00EE0BF7">
        <w:rPr>
          <w:rFonts w:ascii="Times New Roman" w:hAnsi="Times New Roman"/>
          <w:sz w:val="28"/>
          <w:szCs w:val="28"/>
        </w:rPr>
        <w:t>х</w:t>
      </w:r>
      <w:r w:rsidR="00EE0BF7" w:rsidRPr="004D345B">
        <w:rPr>
          <w:rFonts w:ascii="Times New Roman" w:hAnsi="Times New Roman"/>
          <w:sz w:val="28"/>
          <w:szCs w:val="28"/>
        </w:rPr>
        <w:t xml:space="preserve"> газификатор</w:t>
      </w:r>
      <w:r w:rsidR="00EE0BF7">
        <w:rPr>
          <w:rFonts w:ascii="Times New Roman" w:hAnsi="Times New Roman"/>
          <w:sz w:val="28"/>
          <w:szCs w:val="28"/>
        </w:rPr>
        <w:t>ов</w:t>
      </w:r>
      <w:r w:rsidR="00EE0BF7" w:rsidRPr="004D345B">
        <w:rPr>
          <w:rFonts w:ascii="Times New Roman" w:hAnsi="Times New Roman"/>
          <w:sz w:val="28"/>
          <w:szCs w:val="28"/>
        </w:rPr>
        <w:t xml:space="preserve"> жидкого кислорода</w:t>
      </w:r>
      <w:r w:rsidR="00EE0BF7">
        <w:rPr>
          <w:rFonts w:ascii="Times New Roman" w:hAnsi="Times New Roman"/>
          <w:sz w:val="28"/>
          <w:szCs w:val="28"/>
        </w:rPr>
        <w:t>.</w:t>
      </w:r>
    </w:p>
    <w:p w14:paraId="0343F2D3" w14:textId="77777777" w:rsidR="002737A9" w:rsidRPr="004D345B" w:rsidRDefault="002737A9" w:rsidP="002737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Криогенный кислородный газификатор представляет собой установку для хранения криопродукта (жидкого кислорода) с последующей его выдачей потребителю в новом агрегатном состоянии – газообразном.</w:t>
      </w:r>
    </w:p>
    <w:p w14:paraId="60C73023" w14:textId="77777777" w:rsidR="002737A9" w:rsidRPr="004D345B" w:rsidRDefault="002737A9" w:rsidP="002737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Стоит обратить особое внимание о важности применения криогенных кислородных газификаторов в медицинских целях. Причиной тому стала пандемия коронавирусной инфекции, бушующая с 2020 года по всему миру. Потребность в кислороде для медучреждений выросла не просто в разы, а в сотни раз.</w:t>
      </w:r>
    </w:p>
    <w:p w14:paraId="548EA45B" w14:textId="77777777" w:rsidR="001C1560" w:rsidRPr="004D345B" w:rsidRDefault="001C1560" w:rsidP="001C15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Предприятия и организации, деятельность которых связана с эксплуатацией и обслуживанием криососуда, обязаны обеспечить содержание сосуда в исправном состоянии и безопасные условия его работы, для чего необходимо строго выполнять требования Правил по обеспечению промышленной безопасности оборудования, работающего под избыточным давлением и руковоство по эксплуатации завода изготовителя.</w:t>
      </w:r>
    </w:p>
    <w:p w14:paraId="7F440847" w14:textId="77777777" w:rsidR="001C1560" w:rsidRPr="004D345B" w:rsidRDefault="001C1560" w:rsidP="001C15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Настоящее оборудование следует обслуживать только силами квалифицированного персонала, который имеет соответствующую квалификацию в отношении криогенных сосудов под давлением. Работать с </w:t>
      </w: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lastRenderedPageBreak/>
        <w:t>криогенным оборудованием допускаются лица не моложе 18 лет после прохождения обучения и аттестации комиссией с выдачей удостоверения на право обслуживания потенциально опасных объектов. Периодическая проверка знаний производится не реже 1 раза в год.</w:t>
      </w:r>
    </w:p>
    <w:p w14:paraId="6FFE8819" w14:textId="77777777" w:rsidR="001C1560" w:rsidRPr="004D345B" w:rsidRDefault="001C1560" w:rsidP="001C15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Порядок хранения криопродукта (жидкого кислорода), включая порядок заполнения и слива газификатора, периодическую проверку его исправности, герметичности, проверку работоспособности предохранительных, контролирующих, измерительных, регулирующих устройств, должен быть, указаны в разработанной и утверждённой на предприятии «Инструкции по эксплуатации».</w:t>
      </w:r>
    </w:p>
    <w:p w14:paraId="12B80E1D" w14:textId="77777777" w:rsidR="001C1560" w:rsidRPr="004D345B" w:rsidRDefault="001C1560" w:rsidP="00EE0B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В целях предотвращения аварийных ситуаций необходимо проводить работы по техническому обслуживанию. Виды и периодичность проведения технического обслуживания указаны в руководстве по эксплуатации криососуда.</w:t>
      </w:r>
      <w:r w:rsidR="004D0EAE"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Данные работы должны выполнять специалисты организаций, имеющих лицензию на право осуществления деятельности в области промышленной безопасности</w:t>
      </w:r>
      <w:r w:rsidR="00EE0BF7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. Виды технического обслуживания:</w:t>
      </w:r>
    </w:p>
    <w:p w14:paraId="3A0218B8" w14:textId="77777777" w:rsidR="001C1560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 xml:space="preserve">Ежедневное. </w:t>
      </w: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Один-два раза в смену необходимо проверять давление и уровень продукта в криососуде. Проверьте также, нет ли обмерзания предохранительных клапанов, корпуса криососуда и механических повреждений оборудования.</w:t>
      </w:r>
    </w:p>
    <w:p w14:paraId="7D7B2ECB" w14:textId="77777777" w:rsidR="004D0EAE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>Периодическое</w:t>
      </w: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, при заправках криососуда.</w:t>
      </w:r>
    </w:p>
    <w:p w14:paraId="79BF2DC9" w14:textId="77777777" w:rsidR="004D0EAE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Проверять установку нуля индикатора уровня и, при необходимости, производите установку нуля следуя инструкции к прибору.До сброса давления перед заправкой или после подъема давления после заправки проверить работоспособность предохранительных клапанов путем их принудительного открывания два-три раза с контролем плотности закрытия (давление в емкости должно быть при этом не ниже установленного рабочего).</w:t>
      </w:r>
    </w:p>
    <w:p w14:paraId="364C6497" w14:textId="77777777" w:rsidR="004D0EAE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Если после заправки и стабилизации давление в емкости не устанавливается на заданное рабочее, - произведите настройку рабочего давления. Занесите в формуляр данные о заправке криососуда.</w:t>
      </w:r>
    </w:p>
    <w:p w14:paraId="2BBBD657" w14:textId="77777777" w:rsidR="004D0EAE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>Периодическ</w:t>
      </w:r>
      <w:r w:rsidR="00EE0BF7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>ое</w:t>
      </w:r>
      <w:r w:rsidRPr="004D345B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 xml:space="preserve">, раз в </w:t>
      </w:r>
      <w:proofErr w:type="gramStart"/>
      <w:r w:rsidRPr="004D345B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>пол года</w:t>
      </w:r>
      <w:proofErr w:type="gramEnd"/>
      <w:r w:rsidRPr="004D345B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>.</w:t>
      </w:r>
    </w:p>
    <w:p w14:paraId="601A8725" w14:textId="77777777" w:rsidR="004D0EAE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Провер</w:t>
      </w:r>
      <w:r w:rsidR="00EE0BF7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и</w:t>
      </w: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т</w:t>
      </w:r>
      <w:r w:rsidR="00EE0BF7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ь</w:t>
      </w: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манометр с использованием контрольного манометра.</w:t>
      </w:r>
    </w:p>
    <w:p w14:paraId="74BF717A" w14:textId="77777777" w:rsidR="004D0EAE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Проверьте состояние покрасочного покрытия кожуха и, при выявлении повреждений и ржавчины, зачистите и восстановите покрытие.</w:t>
      </w:r>
    </w:p>
    <w:p w14:paraId="6F7149C2" w14:textId="77777777" w:rsidR="004D0EAE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>Периодическ</w:t>
      </w:r>
      <w:r w:rsidR="00EE0BF7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>ое</w:t>
      </w:r>
      <w:r w:rsidRPr="004D345B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>, раз в год</w:t>
      </w: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.</w:t>
      </w:r>
    </w:p>
    <w:p w14:paraId="68277BCE" w14:textId="77777777" w:rsidR="004D0EAE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Выполните поверку манометра с клеймением специализированной организацией.</w:t>
      </w:r>
    </w:p>
    <w:p w14:paraId="4DC57011" w14:textId="77777777" w:rsidR="004D0EAE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Проверьте работоспособность клапана принудительным открыванием 2-3 раза при давлении в емкости не менее 75% от давления настройки клапана.</w:t>
      </w:r>
    </w:p>
    <w:p w14:paraId="2A691B09" w14:textId="77777777" w:rsidR="004D0EAE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>Периодическ</w:t>
      </w:r>
      <w:r w:rsidR="00EE0BF7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>ое</w:t>
      </w:r>
      <w:r w:rsidRPr="004D345B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>, раз в</w:t>
      </w:r>
      <w:r w:rsidR="00EE0BF7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 xml:space="preserve"> 5</w:t>
      </w:r>
      <w:r w:rsidRPr="004D345B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 xml:space="preserve"> лет:</w:t>
      </w:r>
    </w:p>
    <w:p w14:paraId="1D3F0076" w14:textId="77777777" w:rsidR="004D0EAE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Произведите полное техническое обслуживание предохранительных клапанов.</w:t>
      </w:r>
    </w:p>
    <w:p w14:paraId="150180B1" w14:textId="77777777" w:rsidR="004D0EAE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Выполните поверку настройки предохранительного клапана на специальном стенде, либо непосредственно на емкости.</w:t>
      </w:r>
    </w:p>
    <w:p w14:paraId="75B2C743" w14:textId="77777777" w:rsidR="004D0EAE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EE0BF7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>Периодическ</w:t>
      </w:r>
      <w:r w:rsidR="00EE0BF7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>ое, 1 раз в 10 лет</w:t>
      </w: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проводит</w:t>
      </w:r>
      <w:r w:rsidR="00EE0BF7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ь</w:t>
      </w: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техническое освидетельствование</w:t>
      </w:r>
      <w:r w:rsidR="00EE0BF7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- </w:t>
      </w: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наружный осмотр и пневматическое испытание на прочность и плотность </w:t>
      </w: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lastRenderedPageBreak/>
        <w:t>пробным давлением в сочетании с методом акустической эмиссии и контролем вакуума в теплоизоляционной полости.</w:t>
      </w:r>
    </w:p>
    <w:p w14:paraId="669341AF" w14:textId="77777777" w:rsidR="004D345B" w:rsidRPr="004D345B" w:rsidRDefault="004D345B" w:rsidP="004D3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ab/>
      </w:r>
      <w:r w:rsidRPr="004D345B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 xml:space="preserve">Особое внимание персоналу, обслуживающему газификаторы - </w:t>
      </w: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работать с жидким криогенным продуктом следует очень осторожно, не допуская его разбрызгивания и вскипания. Персонал, проводящий такие работы, должен быть одет в чистую спецодежду, в которой отсутствуют наружные карманы, иметь очки и рукавицы, брюки должны быть одеты поверх обуви. Попадание случайных предметов в газификатор с жидким криогенным продуктом должно быть полностью исключено. Заполнять сосуды следует осторожно, не допуская интенсивного вскипания жидкости.</w:t>
      </w:r>
    </w:p>
    <w:p w14:paraId="3A4BC997" w14:textId="77777777" w:rsidR="004D345B" w:rsidRDefault="004D345B" w:rsidP="004D345B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88178BB" w14:textId="77777777" w:rsidR="004D345B" w:rsidRPr="004D345B" w:rsidRDefault="004D345B" w:rsidP="004D345B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345B">
        <w:rPr>
          <w:rFonts w:ascii="Times New Roman" w:hAnsi="Times New Roman" w:cs="Times New Roman"/>
          <w:i/>
          <w:sz w:val="28"/>
          <w:szCs w:val="28"/>
        </w:rPr>
        <w:t xml:space="preserve">Ведущий государственный инспектор </w:t>
      </w:r>
    </w:p>
    <w:p w14:paraId="6A014D5C" w14:textId="77777777" w:rsidR="004D345B" w:rsidRPr="004D345B" w:rsidRDefault="004D345B" w:rsidP="004D345B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345B">
        <w:rPr>
          <w:rFonts w:ascii="Times New Roman" w:hAnsi="Times New Roman" w:cs="Times New Roman"/>
          <w:i/>
          <w:sz w:val="28"/>
          <w:szCs w:val="28"/>
        </w:rPr>
        <w:t xml:space="preserve">отдела надзора Могилевского ОУ </w:t>
      </w:r>
    </w:p>
    <w:p w14:paraId="4F01C1CD" w14:textId="77777777" w:rsidR="004D345B" w:rsidRPr="004D345B" w:rsidRDefault="004D345B" w:rsidP="004D345B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345B">
        <w:rPr>
          <w:rFonts w:ascii="Times New Roman" w:hAnsi="Times New Roman" w:cs="Times New Roman"/>
          <w:i/>
          <w:sz w:val="28"/>
          <w:szCs w:val="28"/>
        </w:rPr>
        <w:t xml:space="preserve">Платоненко И.И., 80222 76 50 46 </w:t>
      </w:r>
    </w:p>
    <w:p w14:paraId="1174A739" w14:textId="77777777" w:rsidR="004D345B" w:rsidRPr="007C0764" w:rsidRDefault="004D345B" w:rsidP="004D34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</w:pPr>
    </w:p>
    <w:sectPr w:rsidR="004D345B" w:rsidRPr="007C0764" w:rsidSect="002737A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7A9"/>
    <w:rsid w:val="000B4F54"/>
    <w:rsid w:val="000C5540"/>
    <w:rsid w:val="001326C5"/>
    <w:rsid w:val="001B0831"/>
    <w:rsid w:val="001C1560"/>
    <w:rsid w:val="002023AB"/>
    <w:rsid w:val="002457A6"/>
    <w:rsid w:val="002737A9"/>
    <w:rsid w:val="00364622"/>
    <w:rsid w:val="003E701B"/>
    <w:rsid w:val="0042068A"/>
    <w:rsid w:val="00471642"/>
    <w:rsid w:val="004D0EAE"/>
    <w:rsid w:val="004D345B"/>
    <w:rsid w:val="00592583"/>
    <w:rsid w:val="006303C3"/>
    <w:rsid w:val="00672BB1"/>
    <w:rsid w:val="007875D2"/>
    <w:rsid w:val="007B5725"/>
    <w:rsid w:val="00867157"/>
    <w:rsid w:val="00AC351C"/>
    <w:rsid w:val="00B536BF"/>
    <w:rsid w:val="00B975B0"/>
    <w:rsid w:val="00C14865"/>
    <w:rsid w:val="00CC044A"/>
    <w:rsid w:val="00D303C2"/>
    <w:rsid w:val="00DA47CB"/>
    <w:rsid w:val="00E45AE6"/>
    <w:rsid w:val="00EE0BF7"/>
    <w:rsid w:val="00EE524B"/>
    <w:rsid w:val="00F6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95244"/>
  <w15:docId w15:val="{79E97194-C770-48A7-A22F-88C46706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7A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И.П. Смоляков</dc:creator>
  <cp:keywords/>
  <dc:description/>
  <cp:lastModifiedBy>annd</cp:lastModifiedBy>
  <cp:revision>3</cp:revision>
  <dcterms:created xsi:type="dcterms:W3CDTF">2024-12-30T05:04:00Z</dcterms:created>
  <dcterms:modified xsi:type="dcterms:W3CDTF">2024-12-30T05:15:00Z</dcterms:modified>
</cp:coreProperties>
</file>