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01" w:rsidRDefault="00022B0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022B01" w:rsidRPr="00E71417" w:rsidRDefault="00022B01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E71417">
        <w:rPr>
          <w:rFonts w:ascii="Times New Roman" w:hAnsi="Times New Roman" w:cs="Times New Roman"/>
          <w:sz w:val="25"/>
          <w:szCs w:val="25"/>
        </w:rPr>
        <w:t>О ПОРЯДКЕ ПРИЕМА НАЛИЧНЫХ ДЕНЕЖНЫХ СРЕДСТВ</w:t>
      </w:r>
    </w:p>
    <w:p w:rsidR="00022B01" w:rsidRPr="00E71417" w:rsidRDefault="00022B01">
      <w:pPr>
        <w:pStyle w:val="ConsPlusNormal"/>
        <w:jc w:val="both"/>
        <w:rPr>
          <w:sz w:val="25"/>
          <w:szCs w:val="25"/>
        </w:rPr>
      </w:pPr>
    </w:p>
    <w:p w:rsidR="00022B01" w:rsidRPr="00E71417" w:rsidRDefault="00022B01" w:rsidP="00022B01">
      <w:pPr>
        <w:pStyle w:val="ConsPlusNormal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1417">
        <w:rPr>
          <w:rFonts w:ascii="Times New Roman" w:hAnsi="Times New Roman" w:cs="Times New Roman"/>
          <w:sz w:val="25"/>
          <w:szCs w:val="25"/>
        </w:rPr>
        <w:t>Инспекция Министерства по налогам и сборам Республики Беларусь по Кричевскому району в целях соблюдения установленного порядка приема наличных денежных средств и денежных средств, при осуществлении расчетов в безналичной форме посредством банковских платежных карточек ИНФОРМИРУЕТ.</w:t>
      </w:r>
    </w:p>
    <w:p w:rsidR="00022B01" w:rsidRPr="00E71417" w:rsidRDefault="00022B01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1417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6" w:history="1">
        <w:r w:rsidRPr="00E71417">
          <w:rPr>
            <w:rFonts w:ascii="Times New Roman" w:hAnsi="Times New Roman" w:cs="Times New Roman"/>
            <w:sz w:val="25"/>
            <w:szCs w:val="25"/>
          </w:rPr>
          <w:t>подпунктом 1.17 пункта 1 статьи 22</w:t>
        </w:r>
      </w:hyperlink>
      <w:r w:rsidRPr="00E71417">
        <w:rPr>
          <w:rFonts w:ascii="Times New Roman" w:hAnsi="Times New Roman" w:cs="Times New Roman"/>
          <w:sz w:val="25"/>
          <w:szCs w:val="25"/>
        </w:rPr>
        <w:t xml:space="preserve"> Налогового кодекса Республики Беларусь (в редакции от 30.12.2018) при реализации товаров (работ, услуг) за наличный расчет плательщик обязан обеспечивать прием наличных денежных сре</w:t>
      </w:r>
      <w:proofErr w:type="gramStart"/>
      <w:r w:rsidRPr="00E71417">
        <w:rPr>
          <w:rFonts w:ascii="Times New Roman" w:hAnsi="Times New Roman" w:cs="Times New Roman"/>
          <w:sz w:val="25"/>
          <w:szCs w:val="25"/>
        </w:rPr>
        <w:t>дств в п</w:t>
      </w:r>
      <w:proofErr w:type="gramEnd"/>
      <w:r w:rsidRPr="00E71417">
        <w:rPr>
          <w:rFonts w:ascii="Times New Roman" w:hAnsi="Times New Roman" w:cs="Times New Roman"/>
          <w:sz w:val="25"/>
          <w:szCs w:val="25"/>
        </w:rPr>
        <w:t>орядке, определяемом законодательством.</w:t>
      </w:r>
    </w:p>
    <w:p w:rsidR="00022B01" w:rsidRPr="00E71417" w:rsidRDefault="00022B01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71417">
        <w:rPr>
          <w:rFonts w:ascii="Times New Roman" w:hAnsi="Times New Roman" w:cs="Times New Roman"/>
          <w:sz w:val="25"/>
          <w:szCs w:val="25"/>
        </w:rPr>
        <w:t xml:space="preserve">Данный порядок регулируется </w:t>
      </w:r>
      <w:hyperlink r:id="rId7" w:history="1">
        <w:r w:rsidRPr="00E71417">
          <w:rPr>
            <w:rFonts w:ascii="Times New Roman" w:hAnsi="Times New Roman" w:cs="Times New Roman"/>
            <w:sz w:val="25"/>
            <w:szCs w:val="25"/>
          </w:rPr>
          <w:t>Положением</w:t>
        </w:r>
      </w:hyperlink>
      <w:r w:rsidRPr="00E71417">
        <w:rPr>
          <w:rFonts w:ascii="Times New Roman" w:hAnsi="Times New Roman" w:cs="Times New Roman"/>
          <w:sz w:val="25"/>
          <w:szCs w:val="25"/>
        </w:rPr>
        <w:t xml:space="preserve"> о порядке использования кассового оборудования, платежных терминалов, автоматических электронных аппаратов, торговых автоматов и приема наличных денежных средств, денежных средств в случае осуществления расчетов в безналичной форме посредством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 (далее - Положение N 924/16), утвержденным постановлением</w:t>
      </w:r>
      <w:proofErr w:type="gramEnd"/>
      <w:r w:rsidRPr="00E71417">
        <w:rPr>
          <w:rFonts w:ascii="Times New Roman" w:hAnsi="Times New Roman" w:cs="Times New Roman"/>
          <w:sz w:val="25"/>
          <w:szCs w:val="25"/>
        </w:rPr>
        <w:t xml:space="preserve"> Совета Министров Республики Беларусь и Национального банка Республики Беларусь от 06.07.2011 N 924/16 (с последующими изменениями и дополнениями) (далее - Постановление N 924/16).</w:t>
      </w:r>
    </w:p>
    <w:p w:rsidR="00022B01" w:rsidRPr="00E71417" w:rsidRDefault="00E71417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hyperlink r:id="rId8" w:history="1">
        <w:r w:rsidR="00022B01" w:rsidRPr="00E71417">
          <w:rPr>
            <w:rFonts w:ascii="Times New Roman" w:hAnsi="Times New Roman" w:cs="Times New Roman"/>
            <w:sz w:val="25"/>
            <w:szCs w:val="25"/>
          </w:rPr>
          <w:t>Пунктом 11</w:t>
        </w:r>
      </w:hyperlink>
      <w:r w:rsidR="00022B01" w:rsidRPr="00E71417">
        <w:rPr>
          <w:rFonts w:ascii="Times New Roman" w:hAnsi="Times New Roman" w:cs="Times New Roman"/>
          <w:sz w:val="25"/>
          <w:szCs w:val="25"/>
        </w:rPr>
        <w:t xml:space="preserve"> Положения N 924/16 установлено, что юридические лица и индивидуальные предприниматели используют кассовый суммирующий аппарат, модели (модификации) которых включены в Государственный реестр, в соответствии со сферой применения, указанной в Государственном реестре, при условии установки на них средств контроля.</w:t>
      </w:r>
    </w:p>
    <w:p w:rsidR="00022B01" w:rsidRPr="00E71417" w:rsidRDefault="00E71417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hyperlink r:id="rId9" w:history="1">
        <w:r w:rsidR="00022B01" w:rsidRPr="00E71417">
          <w:rPr>
            <w:rFonts w:ascii="Times New Roman" w:hAnsi="Times New Roman" w:cs="Times New Roman"/>
            <w:sz w:val="25"/>
            <w:szCs w:val="25"/>
          </w:rPr>
          <w:t>Подпунктом 2.8 пункта 2</w:t>
        </w:r>
      </w:hyperlink>
      <w:r w:rsidR="00022B01" w:rsidRPr="00E71417">
        <w:rPr>
          <w:rFonts w:ascii="Times New Roman" w:hAnsi="Times New Roman" w:cs="Times New Roman"/>
          <w:sz w:val="25"/>
          <w:szCs w:val="25"/>
        </w:rPr>
        <w:t xml:space="preserve"> Положения N 924/16 определено, что юридические лица и индивидуальные предприниматели обязаны установить и использовать платежные терминалы, </w:t>
      </w:r>
      <w:proofErr w:type="gramStart"/>
      <w:r w:rsidR="00022B01" w:rsidRPr="00E71417">
        <w:rPr>
          <w:rFonts w:ascii="Times New Roman" w:hAnsi="Times New Roman" w:cs="Times New Roman"/>
          <w:sz w:val="25"/>
          <w:szCs w:val="25"/>
        </w:rPr>
        <w:t>обеспечивающие</w:t>
      </w:r>
      <w:proofErr w:type="gramEnd"/>
      <w:r w:rsidR="00022B01" w:rsidRPr="00E71417">
        <w:rPr>
          <w:rFonts w:ascii="Times New Roman" w:hAnsi="Times New Roman" w:cs="Times New Roman"/>
          <w:sz w:val="25"/>
          <w:szCs w:val="25"/>
        </w:rPr>
        <w:t xml:space="preserve"> в том числе прием к оплате банковских платежных карточек международных платежных систем </w:t>
      </w:r>
      <w:proofErr w:type="spellStart"/>
      <w:r w:rsidR="00022B01" w:rsidRPr="00E71417">
        <w:rPr>
          <w:rFonts w:ascii="Times New Roman" w:hAnsi="Times New Roman" w:cs="Times New Roman"/>
          <w:sz w:val="25"/>
          <w:szCs w:val="25"/>
        </w:rPr>
        <w:t>Visa</w:t>
      </w:r>
      <w:proofErr w:type="spellEnd"/>
      <w:r w:rsidR="00022B01" w:rsidRPr="00E71417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="00022B01" w:rsidRPr="00E71417">
        <w:rPr>
          <w:rFonts w:ascii="Times New Roman" w:hAnsi="Times New Roman" w:cs="Times New Roman"/>
          <w:sz w:val="25"/>
          <w:szCs w:val="25"/>
        </w:rPr>
        <w:t>MasterCard</w:t>
      </w:r>
      <w:proofErr w:type="spellEnd"/>
      <w:r w:rsidR="00022B01" w:rsidRPr="00E71417">
        <w:rPr>
          <w:rFonts w:ascii="Times New Roman" w:hAnsi="Times New Roman" w:cs="Times New Roman"/>
          <w:sz w:val="25"/>
          <w:szCs w:val="25"/>
        </w:rPr>
        <w:t xml:space="preserve">, внутренней платежной системы "БЕЛКАРТ", эмиссию которых осуществляют банки Республики Беларусь, в объектах и (или) при осуществлении видов деятельности согласно </w:t>
      </w:r>
      <w:hyperlink r:id="rId10" w:history="1">
        <w:r w:rsidR="00022B01" w:rsidRPr="00E71417">
          <w:rPr>
            <w:rFonts w:ascii="Times New Roman" w:hAnsi="Times New Roman" w:cs="Times New Roman"/>
            <w:sz w:val="25"/>
            <w:szCs w:val="25"/>
          </w:rPr>
          <w:t>приложению 1</w:t>
        </w:r>
      </w:hyperlink>
      <w:r w:rsidR="00022B01" w:rsidRPr="00E71417">
        <w:rPr>
          <w:rFonts w:ascii="Times New Roman" w:hAnsi="Times New Roman" w:cs="Times New Roman"/>
          <w:sz w:val="25"/>
          <w:szCs w:val="25"/>
        </w:rPr>
        <w:t xml:space="preserve"> к Постановлению N 924/16.</w:t>
      </w:r>
    </w:p>
    <w:p w:rsidR="00022B01" w:rsidRPr="00E71417" w:rsidRDefault="00022B01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1417">
        <w:rPr>
          <w:rFonts w:ascii="Times New Roman" w:hAnsi="Times New Roman" w:cs="Times New Roman"/>
          <w:sz w:val="25"/>
          <w:szCs w:val="25"/>
        </w:rPr>
        <w:t xml:space="preserve">В </w:t>
      </w:r>
      <w:hyperlink r:id="rId11" w:history="1">
        <w:r w:rsidRPr="00E71417">
          <w:rPr>
            <w:rFonts w:ascii="Times New Roman" w:hAnsi="Times New Roman" w:cs="Times New Roman"/>
            <w:sz w:val="25"/>
            <w:szCs w:val="25"/>
          </w:rPr>
          <w:t>пункте 35</w:t>
        </w:r>
      </w:hyperlink>
      <w:r w:rsidRPr="00E71417">
        <w:rPr>
          <w:rFonts w:ascii="Times New Roman" w:hAnsi="Times New Roman" w:cs="Times New Roman"/>
          <w:sz w:val="25"/>
          <w:szCs w:val="25"/>
        </w:rPr>
        <w:t xml:space="preserve"> Положения N 924/16 перечислен исчерпывающий перечень случаев, когда юридические лица и индивидуальные предприниматели вправе принимать наличные денежные средства при продаже товаров, выполнении работ, оказании услуг и осуществлении лотерейной деятельности без применения кассового оборудования и (или) платежных терминалов.</w:t>
      </w:r>
    </w:p>
    <w:p w:rsidR="00022B01" w:rsidRPr="00E71417" w:rsidRDefault="00022B01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71417">
        <w:rPr>
          <w:rFonts w:ascii="Times New Roman" w:hAnsi="Times New Roman" w:cs="Times New Roman"/>
          <w:sz w:val="25"/>
          <w:szCs w:val="25"/>
        </w:rPr>
        <w:t xml:space="preserve">При этом согласно </w:t>
      </w:r>
      <w:hyperlink r:id="rId12" w:history="1">
        <w:r w:rsidRPr="00E71417">
          <w:rPr>
            <w:rFonts w:ascii="Times New Roman" w:hAnsi="Times New Roman" w:cs="Times New Roman"/>
            <w:sz w:val="25"/>
            <w:szCs w:val="25"/>
          </w:rPr>
          <w:t>пункту 37</w:t>
        </w:r>
      </w:hyperlink>
      <w:r w:rsidRPr="00E71417">
        <w:rPr>
          <w:rFonts w:ascii="Times New Roman" w:hAnsi="Times New Roman" w:cs="Times New Roman"/>
          <w:sz w:val="25"/>
          <w:szCs w:val="25"/>
        </w:rPr>
        <w:t xml:space="preserve"> Положения N 924/16 юридические лица и индивидуальные предприниматели, осуществляющие прием наличных денежных средств (в том числе авансовых платежей, задатка и денежных средств, принимаемых в качестве залога) при продаже товаров, выполнении работ, оказании услуг без применения кассового оборудования и платежных терминалов, оформляют в соответствии с законодательством каждый факт приема наличных денежных средств документом с определенной</w:t>
      </w:r>
      <w:proofErr w:type="gramEnd"/>
      <w:r w:rsidRPr="00E71417">
        <w:rPr>
          <w:rFonts w:ascii="Times New Roman" w:hAnsi="Times New Roman" w:cs="Times New Roman"/>
          <w:sz w:val="25"/>
          <w:szCs w:val="25"/>
        </w:rPr>
        <w:t xml:space="preserve"> степенью защиты, информация об изготовлении и реализации </w:t>
      </w:r>
      <w:proofErr w:type="gramStart"/>
      <w:r w:rsidRPr="00E71417">
        <w:rPr>
          <w:rFonts w:ascii="Times New Roman" w:hAnsi="Times New Roman" w:cs="Times New Roman"/>
          <w:sz w:val="25"/>
          <w:szCs w:val="25"/>
        </w:rPr>
        <w:t>бланка</w:t>
      </w:r>
      <w:proofErr w:type="gramEnd"/>
      <w:r w:rsidRPr="00E71417">
        <w:rPr>
          <w:rFonts w:ascii="Times New Roman" w:hAnsi="Times New Roman" w:cs="Times New Roman"/>
          <w:sz w:val="25"/>
          <w:szCs w:val="25"/>
        </w:rPr>
        <w:t xml:space="preserve"> которого включена в электронный банк данных бланков документов и документов с определенной степенью защиты и печатной продукции.</w:t>
      </w:r>
    </w:p>
    <w:p w:rsidR="00022B01" w:rsidRPr="00E71417" w:rsidRDefault="00022B01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71417">
        <w:rPr>
          <w:rFonts w:ascii="Times New Roman" w:hAnsi="Times New Roman" w:cs="Times New Roman"/>
          <w:sz w:val="25"/>
          <w:szCs w:val="25"/>
        </w:rPr>
        <w:t xml:space="preserve">В настоящее время таким документом является квитанция о приеме наличных денежных средств при продаже товаров (выполнении работ, оказании услуг) без применения кассового оборудования и платежных терминалов, </w:t>
      </w:r>
      <w:hyperlink r:id="rId13" w:history="1">
        <w:proofErr w:type="gramStart"/>
        <w:r w:rsidRPr="00E71417">
          <w:rPr>
            <w:rFonts w:ascii="Times New Roman" w:hAnsi="Times New Roman" w:cs="Times New Roman"/>
            <w:sz w:val="25"/>
            <w:szCs w:val="25"/>
          </w:rPr>
          <w:t>форма</w:t>
        </w:r>
        <w:proofErr w:type="gramEnd"/>
      </w:hyperlink>
      <w:r w:rsidRPr="00E71417">
        <w:rPr>
          <w:rFonts w:ascii="Times New Roman" w:hAnsi="Times New Roman" w:cs="Times New Roman"/>
          <w:sz w:val="25"/>
          <w:szCs w:val="25"/>
        </w:rPr>
        <w:t xml:space="preserve"> которой установлена постановлением Министерства торговли Республики Беларусь от 23.08.2011 N 34 "О мерах по реализации постановления Совета Министров Республики Беларусь от 6 июля 2011 г. N 912".</w:t>
      </w:r>
    </w:p>
    <w:p w:rsidR="00022B01" w:rsidRPr="00022B01" w:rsidRDefault="00022B01" w:rsidP="00022B01">
      <w:pPr>
        <w:pStyle w:val="ConsPlusNormal"/>
        <w:spacing w:before="220"/>
        <w:ind w:left="-1134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1417">
        <w:rPr>
          <w:rFonts w:ascii="Times New Roman" w:hAnsi="Times New Roman" w:cs="Times New Roman"/>
          <w:b/>
          <w:sz w:val="25"/>
          <w:szCs w:val="25"/>
        </w:rPr>
        <w:t xml:space="preserve">Ответственность за нарушение порядка приема наличных денежных средств либо порядка использования кассового оборудования, платежных терминалов предусмотрена </w:t>
      </w:r>
      <w:hyperlink r:id="rId14" w:history="1">
        <w:r w:rsidRPr="00E71417">
          <w:rPr>
            <w:rFonts w:ascii="Times New Roman" w:hAnsi="Times New Roman" w:cs="Times New Roman"/>
            <w:b/>
            <w:sz w:val="25"/>
            <w:szCs w:val="25"/>
          </w:rPr>
          <w:t>статьей 12.18</w:t>
        </w:r>
      </w:hyperlink>
      <w:r w:rsidRPr="00E71417">
        <w:rPr>
          <w:rFonts w:ascii="Times New Roman" w:hAnsi="Times New Roman" w:cs="Times New Roman"/>
          <w:b/>
          <w:sz w:val="25"/>
          <w:szCs w:val="25"/>
        </w:rPr>
        <w:t xml:space="preserve"> и </w:t>
      </w:r>
      <w:hyperlink r:id="rId15" w:history="1">
        <w:r w:rsidRPr="00E71417">
          <w:rPr>
            <w:rFonts w:ascii="Times New Roman" w:hAnsi="Times New Roman" w:cs="Times New Roman"/>
            <w:b/>
            <w:sz w:val="25"/>
            <w:szCs w:val="25"/>
          </w:rPr>
          <w:t>частью 1 статьи 12.20</w:t>
        </w:r>
      </w:hyperlink>
      <w:r w:rsidRPr="00E71417">
        <w:rPr>
          <w:rFonts w:ascii="Times New Roman" w:hAnsi="Times New Roman" w:cs="Times New Roman"/>
          <w:b/>
          <w:sz w:val="25"/>
          <w:szCs w:val="25"/>
        </w:rPr>
        <w:t xml:space="preserve"> КоАП Республики Бела</w:t>
      </w:r>
      <w:bookmarkEnd w:id="0"/>
      <w:r w:rsidRPr="00022B01">
        <w:rPr>
          <w:rFonts w:ascii="Times New Roman" w:hAnsi="Times New Roman" w:cs="Times New Roman"/>
          <w:b/>
          <w:sz w:val="25"/>
          <w:szCs w:val="25"/>
        </w:rPr>
        <w:t>русь соответственн</w:t>
      </w:r>
      <w:r w:rsidRPr="00022B01">
        <w:rPr>
          <w:rFonts w:ascii="Times New Roman" w:hAnsi="Times New Roman" w:cs="Times New Roman"/>
          <w:b/>
          <w:sz w:val="26"/>
          <w:szCs w:val="26"/>
        </w:rPr>
        <w:t>о.</w:t>
      </w:r>
    </w:p>
    <w:sectPr w:rsidR="00022B01" w:rsidRPr="00022B01" w:rsidSect="00022B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01"/>
    <w:rsid w:val="00022B01"/>
    <w:rsid w:val="00D2310C"/>
    <w:rsid w:val="00E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626378E8524B8887D4C306FA695F2D2D482AA5CFC21E525378A795646F8E03E8A61EF21BB46EA17B2C8115AL2W9G" TargetMode="External"/><Relationship Id="rId13" Type="http://schemas.openxmlformats.org/officeDocument/2006/relationships/hyperlink" Target="consultantplus://offline/ref=A57626378E8524B8887D4C306FA695F2D2D482AA5CFC23E8243C88795646F8E03E8A61EF21BB46EA17B2C8155AL2W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7626378E8524B8887D4C306FA695F2D2D482AA5CFC21E525378A795646F8E03E8A61EF21BB46EA17B2C8105FL2W5G" TargetMode="External"/><Relationship Id="rId12" Type="http://schemas.openxmlformats.org/officeDocument/2006/relationships/hyperlink" Target="consultantplus://offline/ref=A57626378E8524B8887D4C306FA695F2D2D482AA5CFC21E525378A795646F8E03E8A61EF21BB46EA17B2C8125CL2W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7626378E8524B8887D4C306FA695F2D2D482AA5CFC2FE1203F89795646F8E03E8A61EF21BB46EA17B2CB1759L2WFG" TargetMode="External"/><Relationship Id="rId11" Type="http://schemas.openxmlformats.org/officeDocument/2006/relationships/hyperlink" Target="consultantplus://offline/ref=A57626378E8524B8887D4C306FA695F2D2D482AA5CFC21E525378A795646F8E03E8A61EF21BB46EA17B2C81259L2W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7626378E8524B8887D4C306FA695F2D2D482AA5CFC2FE1203E8C795646F8E03E8A61EF21BB46EA17B2CC155EL2WEG" TargetMode="External"/><Relationship Id="rId10" Type="http://schemas.openxmlformats.org/officeDocument/2006/relationships/hyperlink" Target="consultantplus://offline/ref=A57626378E8524B8887D4C306FA695F2D2D482AA5CFC21E525378A795646F8E03E8A61EF21BB46EA17B2C8175CL2W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7626378E8524B8887D4C306FA695F2D2D482AA5CFC21E525378A795646F8E03E8A61EF21BB46EA17B2C81059L2WBG" TargetMode="External"/><Relationship Id="rId14" Type="http://schemas.openxmlformats.org/officeDocument/2006/relationships/hyperlink" Target="consultantplus://offline/ref=A57626378E8524B8887D4C306FA695F2D2D482AA5CFC2FE1203E8C795646F8E03E8A61EF21BB46EA17B2CD175DL2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6D69-90BB-4854-8E5B-C4CA4C1F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2</cp:revision>
  <dcterms:created xsi:type="dcterms:W3CDTF">2019-09-25T08:17:00Z</dcterms:created>
  <dcterms:modified xsi:type="dcterms:W3CDTF">2019-09-25T08:17:00Z</dcterms:modified>
</cp:coreProperties>
</file>