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E9" w:rsidRPr="003A44EE" w:rsidRDefault="00E83AE9">
      <w:pPr>
        <w:pStyle w:val="ConsPlusTitle"/>
        <w:ind w:left="-1134" w:right="-568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3A44EE">
        <w:rPr>
          <w:rFonts w:ascii="Times New Roman" w:hAnsi="Times New Roman" w:cs="Times New Roman"/>
          <w:sz w:val="27"/>
          <w:szCs w:val="27"/>
        </w:rPr>
        <w:t>ОБ УПЛАТЕ НДС ПРИ ВВОЗЕ ТОВАРОВ ИЗ СТРАН ЕАЭС</w:t>
      </w:r>
    </w:p>
    <w:p w:rsidR="00E83AE9" w:rsidRPr="003A44EE" w:rsidRDefault="00E83AE9">
      <w:pPr>
        <w:pStyle w:val="ConsPlusTitle"/>
        <w:ind w:left="-1134" w:right="-568"/>
        <w:jc w:val="center"/>
        <w:rPr>
          <w:rFonts w:ascii="Times New Roman" w:hAnsi="Times New Roman" w:cs="Times New Roman"/>
          <w:sz w:val="27"/>
          <w:szCs w:val="27"/>
        </w:rPr>
      </w:pPr>
      <w:r w:rsidRPr="003A44EE">
        <w:rPr>
          <w:rFonts w:ascii="Times New Roman" w:hAnsi="Times New Roman" w:cs="Times New Roman"/>
          <w:sz w:val="27"/>
          <w:szCs w:val="27"/>
        </w:rPr>
        <w:t>ИНДИВИДУАЛЬНЫМИ ПРЕДПРИНИМАТЕЛЯМИ-ПЛАТЕЛЬЩИКАМИ</w:t>
      </w:r>
    </w:p>
    <w:p w:rsidR="00E83AE9" w:rsidRPr="003A44EE" w:rsidRDefault="00E83AE9">
      <w:pPr>
        <w:pStyle w:val="ConsPlusTitle"/>
        <w:ind w:left="-1134" w:right="-568"/>
        <w:jc w:val="center"/>
        <w:rPr>
          <w:rFonts w:ascii="Times New Roman" w:hAnsi="Times New Roman" w:cs="Times New Roman"/>
          <w:sz w:val="27"/>
          <w:szCs w:val="27"/>
        </w:rPr>
      </w:pPr>
      <w:r w:rsidRPr="003A44EE">
        <w:rPr>
          <w:rFonts w:ascii="Times New Roman" w:hAnsi="Times New Roman" w:cs="Times New Roman"/>
          <w:sz w:val="27"/>
          <w:szCs w:val="27"/>
        </w:rPr>
        <w:t>ЕДИНОГО НАЛОГА</w:t>
      </w:r>
    </w:p>
    <w:p w:rsidR="00E83AE9" w:rsidRPr="003A44EE" w:rsidRDefault="00E83AE9" w:rsidP="005731F6">
      <w:pPr>
        <w:pStyle w:val="ConsPlusNormal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A44EE">
        <w:rPr>
          <w:rFonts w:ascii="Times New Roman" w:hAnsi="Times New Roman" w:cs="Times New Roman"/>
          <w:sz w:val="25"/>
          <w:szCs w:val="25"/>
        </w:rPr>
        <w:t xml:space="preserve">Инспекция Министерства по налогам и сборам Республики Беларусь по Кричевскому району по вопросу уплаты НДС при ввозе товаров индивидуальными предпринимателями - плательщиками единого налога с индивидуальных предпринимателей и иных физических лиц (далее - единый налог), сообщает, что в соответствии с требованиями </w:t>
      </w:r>
      <w:hyperlink r:id="rId5" w:history="1">
        <w:r w:rsidRPr="003A44EE">
          <w:rPr>
            <w:rFonts w:ascii="Times New Roman" w:hAnsi="Times New Roman" w:cs="Times New Roman"/>
            <w:sz w:val="25"/>
            <w:szCs w:val="25"/>
          </w:rPr>
          <w:t>Указа</w:t>
        </w:r>
      </w:hyperlink>
      <w:r w:rsidRPr="003A44EE">
        <w:rPr>
          <w:rFonts w:ascii="Times New Roman" w:hAnsi="Times New Roman" w:cs="Times New Roman"/>
          <w:sz w:val="25"/>
          <w:szCs w:val="25"/>
        </w:rPr>
        <w:t xml:space="preserve"> Президента Республики Беларусь от 16.05.2014 N 222 "О регулировании предпринимательской деятельности и реализации товаров индивидуальными предпринимателями и иными физическими лицами</w:t>
      </w:r>
      <w:proofErr w:type="gramEnd"/>
      <w:r w:rsidRPr="003A44EE">
        <w:rPr>
          <w:rFonts w:ascii="Times New Roman" w:hAnsi="Times New Roman" w:cs="Times New Roman"/>
          <w:sz w:val="25"/>
          <w:szCs w:val="25"/>
        </w:rPr>
        <w:t>" при приобретении товаров на территории государств - членов Евразийского экономического союза (далее - ЕАЭС) за наличный расчет индивидуальные предприниматели-плательщики единого налога, осуществляющие розничную торговлю, обязаны обеспечить наличие документов, подтверждающих приобретение таких товаров.</w:t>
      </w:r>
    </w:p>
    <w:p w:rsidR="00E83AE9" w:rsidRPr="003A44EE" w:rsidRDefault="00E83AE9" w:rsidP="005731F6">
      <w:pPr>
        <w:pStyle w:val="ConsPlusNormal"/>
        <w:spacing w:before="220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Ввоз товаров на территорию Республики Беларусь признается объектом налогообложения налогом на добавленную стоимость (далее - НДС). При ввозе товаров с территории государств - членов ЕАЭС взимание НДС осуществляется в соответствии с Налоговым кодексом Республики Беларусь (далее - НК) и международными договорами, в том числе а</w:t>
      </w:r>
      <w:r w:rsidR="00697595" w:rsidRPr="003A44EE">
        <w:rPr>
          <w:rFonts w:ascii="Times New Roman" w:hAnsi="Times New Roman" w:cs="Times New Roman"/>
          <w:sz w:val="25"/>
          <w:szCs w:val="25"/>
        </w:rPr>
        <w:t>ктами, составляющими право ЕАЭС.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ahoma" w:hAnsi="Tahoma" w:cs="Tahoma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 xml:space="preserve">Исчисление НДС при ввозе товаров регламентировано </w:t>
      </w:r>
      <w:hyperlink r:id="rId6" w:history="1">
        <w:r w:rsidRPr="003A44EE">
          <w:rPr>
            <w:rFonts w:ascii="Times New Roman" w:hAnsi="Times New Roman" w:cs="Times New Roman"/>
            <w:sz w:val="25"/>
            <w:szCs w:val="25"/>
          </w:rPr>
          <w:t>Протоколом</w:t>
        </w:r>
      </w:hyperlink>
      <w:r w:rsidRPr="003A44EE">
        <w:rPr>
          <w:rFonts w:ascii="Times New Roman" w:hAnsi="Times New Roman" w:cs="Times New Roman"/>
          <w:sz w:val="25"/>
          <w:szCs w:val="25"/>
        </w:rPr>
        <w:t xml:space="preserve"> о порядке взимания косвенных налогов и механизме </w:t>
      </w:r>
      <w:proofErr w:type="gramStart"/>
      <w:r w:rsidRPr="003A44EE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3A44EE">
        <w:rPr>
          <w:rFonts w:ascii="Times New Roman" w:hAnsi="Times New Roman" w:cs="Times New Roman"/>
          <w:sz w:val="25"/>
          <w:szCs w:val="25"/>
        </w:rPr>
        <w:t xml:space="preserve"> их уплатой при экспорте и импорте товаров, выполнении работ, оказании услуг, являющимся приложением к Договору о ЕАЭС (далее - Протокол).</w:t>
      </w:r>
      <w:r w:rsidR="005731F6" w:rsidRPr="003A44EE">
        <w:rPr>
          <w:rFonts w:ascii="Tahoma" w:hAnsi="Tahoma" w:cs="Tahoma"/>
          <w:sz w:val="25"/>
          <w:szCs w:val="25"/>
        </w:rPr>
        <w:t xml:space="preserve"> 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7" w:history="1">
        <w:r w:rsidRPr="003A44EE">
          <w:rPr>
            <w:rFonts w:ascii="Times New Roman" w:hAnsi="Times New Roman" w:cs="Times New Roman"/>
            <w:sz w:val="25"/>
            <w:szCs w:val="25"/>
          </w:rPr>
          <w:t>пунктом 20</w:t>
        </w:r>
      </w:hyperlink>
      <w:r w:rsidRPr="003A44EE">
        <w:rPr>
          <w:rFonts w:ascii="Times New Roman" w:hAnsi="Times New Roman" w:cs="Times New Roman"/>
          <w:sz w:val="25"/>
          <w:szCs w:val="25"/>
        </w:rPr>
        <w:t xml:space="preserve"> Протокола одновременно с налоговой декларацией (расчетом) по НДС в налоговый орган налогоплательщиком представляются, в частности, следующие документы: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заявление о ввозе товаров и уплате косвенных налогов на бумажном носителе (в четырех экземплярах) и в электронном виде либо заявление о ввозе товаров и уплате косвенных налогов в электронном виде с электронной (электронно-цифровой) подписью налогоплательщика;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выписка банка, подтверждающая фактическую уплату НДС по импортированным товарам, или иной документ, подтверждающий исполнение налоговых обязательств по уплате НДС;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транспортные (товаросопроводительные) и (или) иные документы, подтверждающие перемещение товаров с территории государств - членов ЕАЭС на территорию Республики Беларусь;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счета-фактуры, в случае если их выставление (выписка) предусмотрено законодательством государства-члена;</w:t>
      </w:r>
    </w:p>
    <w:p w:rsidR="005731F6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договор (контракт), на основании которого импортированный товар был приобретен;</w:t>
      </w:r>
    </w:p>
    <w:p w:rsidR="00E83AE9" w:rsidRPr="003A44EE" w:rsidRDefault="00E83AE9" w:rsidP="00867F3E">
      <w:pPr>
        <w:autoSpaceDE w:val="0"/>
        <w:autoSpaceDN w:val="0"/>
        <w:adjustRightInd w:val="0"/>
        <w:spacing w:after="0" w:line="240" w:lineRule="auto"/>
        <w:ind w:left="-1134" w:right="-568"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3A44EE">
        <w:rPr>
          <w:rFonts w:ascii="Times New Roman" w:hAnsi="Times New Roman" w:cs="Times New Roman"/>
          <w:sz w:val="25"/>
          <w:szCs w:val="25"/>
        </w:rPr>
        <w:t>- информационное сообщение, в случаях, когда в сделке участвуют три и более лица.</w:t>
      </w:r>
    </w:p>
    <w:p w:rsidR="005731F6" w:rsidRPr="003A44EE" w:rsidRDefault="00E83AE9" w:rsidP="005731F6">
      <w:pPr>
        <w:autoSpaceDE w:val="0"/>
        <w:autoSpaceDN w:val="0"/>
        <w:adjustRightInd w:val="0"/>
        <w:spacing w:after="0" w:line="240" w:lineRule="auto"/>
        <w:ind w:left="-1134" w:right="-568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>Учитывая, что объектом налогообложения НДС является исключительно факт ввоза товаров с территории, в частности, Российской Федерации на территорию Республики Беларусь, индивидуальные предприниматели обязаны производить исчисление и уплату НДС в отношении ввозимых товаров, в том числе и в случае отсутствия кассовых (товарных) чеков, квитанций или других документов, подтверждающих оплату ввезенных товаров.</w:t>
      </w:r>
      <w:r w:rsidR="005731F6" w:rsidRPr="003A44E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3AE9" w:rsidRPr="003A44EE" w:rsidRDefault="005731F6" w:rsidP="005731F6">
      <w:pPr>
        <w:autoSpaceDE w:val="0"/>
        <w:autoSpaceDN w:val="0"/>
        <w:adjustRightInd w:val="0"/>
        <w:spacing w:after="0" w:line="240" w:lineRule="auto"/>
        <w:ind w:left="-1134" w:right="-568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>Уплата НДС производится не позднее 20-го числа месяца, следующего за месяцем принятия на учет импортированных товаров. В эти же сроки индивидуальный предприниматель-импортер обязан представить в налоговый орган по месту регистрации налоговую декларацию (расчет) по налогу на добавленную стоимость.</w:t>
      </w: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44EE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порядка уплаты НДС</w:t>
      </w: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 xml:space="preserve">Неуплата, несвоевременная или неполная уплата НДС являются основанием </w:t>
      </w:r>
      <w:proofErr w:type="gramStart"/>
      <w:r w:rsidRPr="003A44EE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3A44EE">
        <w:rPr>
          <w:rFonts w:ascii="Times New Roman" w:hAnsi="Times New Roman" w:cs="Times New Roman"/>
          <w:b/>
          <w:sz w:val="26"/>
          <w:szCs w:val="26"/>
        </w:rPr>
        <w:t>:</w:t>
      </w: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>- начисления пеней на неуплаченную сумму НДС;</w:t>
      </w: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>- применения к плательщику мер ответственности в порядке и на условиях, установленных законодательством;</w:t>
      </w:r>
    </w:p>
    <w:p w:rsidR="0074576B" w:rsidRPr="003A44EE" w:rsidRDefault="0074576B" w:rsidP="0074576B">
      <w:pPr>
        <w:autoSpaceDE w:val="0"/>
        <w:autoSpaceDN w:val="0"/>
        <w:adjustRightInd w:val="0"/>
        <w:spacing w:after="0" w:line="240" w:lineRule="auto"/>
        <w:ind w:left="-1134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44EE">
        <w:rPr>
          <w:rFonts w:ascii="Times New Roman" w:hAnsi="Times New Roman" w:cs="Times New Roman"/>
          <w:b/>
          <w:sz w:val="26"/>
          <w:szCs w:val="26"/>
        </w:rPr>
        <w:t>- применения мер принудительного исполнения обязательства по уплате НДС, пеней (</w:t>
      </w:r>
      <w:hyperlink r:id="rId8" w:history="1">
        <w:r w:rsidRPr="003A44EE">
          <w:rPr>
            <w:rFonts w:ascii="Times New Roman" w:hAnsi="Times New Roman" w:cs="Times New Roman"/>
            <w:b/>
            <w:sz w:val="26"/>
            <w:szCs w:val="26"/>
          </w:rPr>
          <w:t>п. 8 ст. 42</w:t>
        </w:r>
      </w:hyperlink>
      <w:r w:rsidRPr="003A44EE">
        <w:rPr>
          <w:rFonts w:ascii="Times New Roman" w:hAnsi="Times New Roman" w:cs="Times New Roman"/>
          <w:b/>
          <w:sz w:val="26"/>
          <w:szCs w:val="26"/>
        </w:rPr>
        <w:t xml:space="preserve"> НК).</w:t>
      </w:r>
    </w:p>
    <w:bookmarkEnd w:id="0"/>
    <w:p w:rsidR="0074576B" w:rsidRPr="003A44EE" w:rsidRDefault="0074576B" w:rsidP="005731F6">
      <w:pPr>
        <w:autoSpaceDE w:val="0"/>
        <w:autoSpaceDN w:val="0"/>
        <w:adjustRightInd w:val="0"/>
        <w:spacing w:after="0" w:line="240" w:lineRule="auto"/>
        <w:ind w:left="-1134" w:right="-568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576B" w:rsidRPr="003A44EE" w:rsidSect="007457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E9"/>
    <w:rsid w:val="003413B3"/>
    <w:rsid w:val="003A44EE"/>
    <w:rsid w:val="005731F6"/>
    <w:rsid w:val="00697595"/>
    <w:rsid w:val="0074576B"/>
    <w:rsid w:val="00867F3E"/>
    <w:rsid w:val="00E83AE9"/>
    <w:rsid w:val="00F1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9EE4CC8A72F2482605C2BA8C543663C6E231056991CF293457DF1911F7D5D728F4CDD8412E991C22B396C5C4J96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1C379552A552127B2EC59DA023963D1679D80C25D05C95E3F921C87C3ED81984D5F46A98A446B23A6AC9DC48FD0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1C379552A552127B2EC59DA023963D1679D80C25D05C95E3F921C87C3ED81984D5F46A98A446B23A6AC9DD49FD0EG" TargetMode="External"/><Relationship Id="rId5" Type="http://schemas.openxmlformats.org/officeDocument/2006/relationships/hyperlink" Target="consultantplus://offline/ref=C11C379552A552127B2EC59DA023963D1679D80C25D05C94E2FB20C87C3ED81984D5FF04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Ответственность за нарушение порядка уплаты НДС</vt:lpstr>
      <vt:lpstr/>
    </vt:vector>
  </TitlesOfParts>
  <Company>DG Win&amp;Soft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Татьяна Николаевна</dc:creator>
  <cp:lastModifiedBy>Попко Татьяна Николаевна</cp:lastModifiedBy>
  <cp:revision>2</cp:revision>
  <cp:lastPrinted>2018-10-17T07:21:00Z</cp:lastPrinted>
  <dcterms:created xsi:type="dcterms:W3CDTF">2019-09-25T08:17:00Z</dcterms:created>
  <dcterms:modified xsi:type="dcterms:W3CDTF">2019-09-25T08:17:00Z</dcterms:modified>
</cp:coreProperties>
</file>