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9C" w:rsidRPr="00CB657B" w:rsidRDefault="0023089C" w:rsidP="00CB657B">
      <w:pPr>
        <w:spacing w:line="280" w:lineRule="exact"/>
        <w:jc w:val="both"/>
        <w:rPr>
          <w:b/>
          <w:bCs/>
        </w:rPr>
      </w:pPr>
      <w:r w:rsidRPr="00CB657B">
        <w:rPr>
          <w:b/>
          <w:bCs/>
          <w:szCs w:val="30"/>
        </w:rPr>
        <w:t xml:space="preserve">Комментарий к </w:t>
      </w:r>
      <w:r w:rsidRPr="00CB657B">
        <w:rPr>
          <w:b/>
          <w:bCs/>
        </w:rPr>
        <w:t xml:space="preserve">постановлению Совета Министров и Национального банка от </w:t>
      </w:r>
      <w:r w:rsidR="00CB657B">
        <w:rPr>
          <w:b/>
          <w:bCs/>
        </w:rPr>
        <w:t>0</w:t>
      </w:r>
      <w:r w:rsidRPr="00CB657B">
        <w:rPr>
          <w:b/>
          <w:bCs/>
        </w:rPr>
        <w:t>7</w:t>
      </w:r>
      <w:r w:rsidR="00CB657B">
        <w:rPr>
          <w:b/>
          <w:bCs/>
        </w:rPr>
        <w:t>.04.2</w:t>
      </w:r>
      <w:r w:rsidRPr="00CB657B">
        <w:rPr>
          <w:b/>
          <w:bCs/>
        </w:rPr>
        <w:t>021 №</w:t>
      </w:r>
      <w:r w:rsidR="00790D5D">
        <w:t> </w:t>
      </w:r>
      <w:r w:rsidRPr="00CB657B">
        <w:rPr>
          <w:b/>
          <w:bCs/>
        </w:rPr>
        <w:t>203/4 «Об</w:t>
      </w:r>
      <w:r w:rsidR="00790D5D">
        <w:t> </w:t>
      </w:r>
      <w:r w:rsidRPr="00CB657B">
        <w:rPr>
          <w:b/>
          <w:bCs/>
        </w:rPr>
        <w:t>изменении постановления Совета Министров Республики Беларусь и Национального банка Республики Беларусь от 6</w:t>
      </w:r>
      <w:r w:rsidR="00790D5D">
        <w:t> </w:t>
      </w:r>
      <w:r w:rsidRPr="00CB657B">
        <w:rPr>
          <w:b/>
          <w:bCs/>
        </w:rPr>
        <w:t>июля 2011</w:t>
      </w:r>
      <w:r w:rsidR="00790D5D">
        <w:t> </w:t>
      </w:r>
      <w:r w:rsidRPr="00CB657B">
        <w:rPr>
          <w:b/>
          <w:bCs/>
        </w:rPr>
        <w:t>г. №</w:t>
      </w:r>
      <w:r w:rsidR="00790D5D">
        <w:t> </w:t>
      </w:r>
      <w:r w:rsidRPr="00CB657B">
        <w:rPr>
          <w:b/>
          <w:bCs/>
        </w:rPr>
        <w:t>924/16»</w:t>
      </w:r>
    </w:p>
    <w:p w:rsidR="00CB657B" w:rsidRDefault="00CB657B" w:rsidP="00CB657B">
      <w:pPr>
        <w:jc w:val="both"/>
      </w:pPr>
    </w:p>
    <w:p w:rsidR="0023089C" w:rsidRDefault="00107548" w:rsidP="0023089C">
      <w:pPr>
        <w:ind w:firstLine="709"/>
        <w:jc w:val="both"/>
      </w:pPr>
      <w:hyperlink r:id="rId6" w:history="1">
        <w:r w:rsidR="0023089C" w:rsidRPr="005F7FC6">
          <w:rPr>
            <w:rStyle w:val="a5"/>
            <w:color w:val="4472C4" w:themeColor="accent1"/>
          </w:rPr>
          <w:t>Постановление</w:t>
        </w:r>
      </w:hyperlink>
      <w:r w:rsidR="0023089C" w:rsidRPr="005F7FC6">
        <w:t xml:space="preserve">Совета Министров Республики Беларусь и Национального банка Республики Беларусь от 7 апреля 2021 г. № 203/4 «Об изменении постановления Совета Министров Республики Беларусь и Национального банка Республики Беларусь от 6 июля 2011 г. № 924/16» </w:t>
      </w:r>
      <w:r w:rsidR="0023089C">
        <w:t xml:space="preserve">(далее – постановление № 203/4) принято в целях расширения возможности использования дополнительных способов осуществления безналичных расчетов за приобретаемые товары (работы, услуги) как альтернативы установки и использования платежных терминалов в </w:t>
      </w:r>
      <w:r w:rsidR="0023089C">
        <w:rPr>
          <w:szCs w:val="30"/>
        </w:rPr>
        <w:t xml:space="preserve">объектах (при осуществлении </w:t>
      </w:r>
      <w:r w:rsidR="0023089C">
        <w:t>видов деятельности), указанных в приложении 1 к постановлению</w:t>
      </w:r>
      <w:r w:rsidR="0023089C">
        <w:rPr>
          <w:spacing w:val="-6"/>
        </w:rPr>
        <w:t xml:space="preserve"> Совета Министров Республики Беларусь и Национального банка Республики Беларусь от 6 июля </w:t>
      </w:r>
      <w:smartTag w:uri="urn:schemas-microsoft-com:office:smarttags" w:element="metricconverter">
        <w:smartTagPr>
          <w:attr w:name="ProductID" w:val="2011 г"/>
        </w:smartTagPr>
        <w:r w:rsidR="0023089C">
          <w:rPr>
            <w:spacing w:val="-6"/>
          </w:rPr>
          <w:t>2011 г</w:t>
        </w:r>
      </w:smartTag>
      <w:r w:rsidR="0023089C">
        <w:rPr>
          <w:spacing w:val="-6"/>
        </w:rPr>
        <w:t>. № 924/16 «Об использовании кассового и иного оборудования при приеме средств платежа» (далее – постановление № 924/16)</w:t>
      </w:r>
      <w:r w:rsidR="0023089C">
        <w:t xml:space="preserve">, исключения норм, предусматривающих обязанность </w:t>
      </w:r>
      <w:hyperlink r:id="rId7" w:history="1">
        <w:r w:rsidR="0023089C">
          <w:t>регистрации</w:t>
        </w:r>
      </w:hyperlink>
      <w:r w:rsidR="0023089C">
        <w:t xml:space="preserve"> кассовых суммирующих аппаратов, в том числе совмещенных с таксометром, билетопечатающих машин (далее – кассовый аппарат) в налоговом органе, снижения порогового значения в отношении обязанности использования кассового оборудования, обеспечивающего дифференцированный учет данных о товарах, сокращения случаев, при которых прием наличных денежных средств можно осуществлять без использования кассового оборудования, и урегулирования других вопросов.</w:t>
      </w:r>
    </w:p>
    <w:p w:rsidR="0023089C" w:rsidRPr="008A2AA7" w:rsidRDefault="0023089C" w:rsidP="0023089C">
      <w:pPr>
        <w:autoSpaceDE w:val="0"/>
        <w:autoSpaceDN w:val="0"/>
        <w:adjustRightInd w:val="0"/>
        <w:ind w:firstLine="709"/>
        <w:jc w:val="both"/>
        <w:rPr>
          <w:szCs w:val="30"/>
        </w:rPr>
      </w:pPr>
      <w:r>
        <w:t xml:space="preserve">Вопросы </w:t>
      </w:r>
      <w:r>
        <w:rPr>
          <w:rFonts w:eastAsiaTheme="minorHAnsi"/>
          <w:szCs w:val="30"/>
          <w:lang w:eastAsia="en-US"/>
        </w:rPr>
        <w:t xml:space="preserve">использования </w:t>
      </w:r>
      <w:r>
        <w:t xml:space="preserve">кассового оборудования, платежных терминалов, автоматических электронных аппаратов, торговых автоматов и приема наличных денежных средств, безналичных денежных средств при осуществлении расчетов в соответствии с банковским законодательством, в том числе посредством банковских платежных карточек, QR-кодов и (или) мобильных приложений при продаже товаров, выполнении работ, оказании услуг </w:t>
      </w:r>
      <w:r>
        <w:rPr>
          <w:rFonts w:eastAsiaTheme="minorHAnsi"/>
          <w:szCs w:val="30"/>
          <w:lang w:eastAsia="en-US"/>
        </w:rPr>
        <w:t xml:space="preserve">регулируются </w:t>
      </w:r>
      <w:r>
        <w:rPr>
          <w:spacing w:val="-6"/>
        </w:rPr>
        <w:t xml:space="preserve">постановлением № 924/16 и </w:t>
      </w:r>
      <w:r>
        <w:t xml:space="preserve">утвержденным этим постановлением </w:t>
      </w:r>
      <w:r>
        <w:rPr>
          <w:spacing w:val="-6"/>
          <w:szCs w:val="30"/>
        </w:rPr>
        <w:t>Положением о</w:t>
      </w:r>
      <w:r>
        <w:rPr>
          <w:spacing w:val="-6"/>
        </w:rPr>
        <w:t xml:space="preserve">б использовании кассового и иного </w:t>
      </w:r>
      <w:r w:rsidRPr="008A2AA7">
        <w:t xml:space="preserve">оборудования при приеме средств платежа» </w:t>
      </w:r>
      <w:r w:rsidRPr="008A2AA7">
        <w:rPr>
          <w:szCs w:val="30"/>
        </w:rPr>
        <w:t>(далее –Положение № 924/16).</w:t>
      </w:r>
    </w:p>
    <w:p w:rsidR="0023089C" w:rsidRPr="008A2AA7" w:rsidRDefault="0023089C" w:rsidP="0023089C">
      <w:pPr>
        <w:ind w:right="-1" w:firstLine="709"/>
        <w:jc w:val="both"/>
        <w:rPr>
          <w:szCs w:val="30"/>
        </w:rPr>
      </w:pPr>
      <w:r w:rsidRPr="008A2AA7">
        <w:rPr>
          <w:szCs w:val="30"/>
        </w:rPr>
        <w:t xml:space="preserve">В соответствии с подпунктом 2.8 пункта 2 постановления № 924/16, в том числе с учетом внесенных изменений, юридические лица и индивидуальные предприниматели обязаны установить и использовать платежные терминалы, обеспечивающие в том числе прием к оплате банковских платежных карточек международных платежных систем Visa и MasterCard, внутренней платежной системы ”БЕЛКАРТ“, эмиссию которых осуществляют банки Республики Беларусь, </w:t>
      </w:r>
      <w:r w:rsidRPr="008A2AA7">
        <w:t xml:space="preserve">в объектах (при </w:t>
      </w:r>
      <w:r w:rsidRPr="008A2AA7">
        <w:lastRenderedPageBreak/>
        <w:t xml:space="preserve">осуществлении видов деятельности) согласно приложению 1 к постановлению № 924/16, </w:t>
      </w:r>
      <w:r w:rsidRPr="008A2AA7">
        <w:rPr>
          <w:szCs w:val="30"/>
        </w:rPr>
        <w:t xml:space="preserve">за исключением случаев, установленных в подпункте 2.9 пункта 2 постановления № 924/16. При этом для целей постановления № 924/16 </w:t>
      </w:r>
      <w:r w:rsidRPr="008A2AA7">
        <w:rPr>
          <w:b/>
          <w:szCs w:val="30"/>
        </w:rPr>
        <w:t>под платежным терминалом</w:t>
      </w:r>
      <w:r w:rsidRPr="008A2AA7">
        <w:rPr>
          <w:szCs w:val="30"/>
        </w:rPr>
        <w:t xml:space="preserve"> понимается </w:t>
      </w:r>
      <w:r w:rsidRPr="008A2AA7">
        <w:rPr>
          <w:b/>
          <w:szCs w:val="30"/>
        </w:rPr>
        <w:t xml:space="preserve">программно-техническое устройство, мобильное устройство с платежным приложением </w:t>
      </w:r>
      <w:r w:rsidRPr="008A2AA7">
        <w:rPr>
          <w:szCs w:val="30"/>
        </w:rPr>
        <w:t>(далее – платежный терминал), устанавливаемое в соответствии с договором эквайринга и предназначенное для регистрации операций при использовании банковских платежных карточек (далее – карточки) с последующим формированием карт-чека.</w:t>
      </w:r>
    </w:p>
    <w:p w:rsidR="0023089C" w:rsidRPr="008A2AA7" w:rsidRDefault="0023089C" w:rsidP="0023089C">
      <w:pPr>
        <w:ind w:right="-1" w:firstLine="709"/>
        <w:jc w:val="both"/>
      </w:pPr>
      <w:r w:rsidRPr="008A2AA7">
        <w:t xml:space="preserve">В целях исключения затрат субъектов хозяйствования на замену платежных терминалов, которые не обеспечивают прием бесконтактных карточек, а также для обеспечения возможности использования дополнительных способов осуществления безналичных расчетов за приобретаемые товары (работы, услуги), внесено соответствующее изменение в постановление № 924/16, предусматривающие возможность использования субъектами хозяйствования мобильных устройств с платежным приложением, выполняющих функции платежного терминала, при условии обеспечения приема оплаты с использованием бесконтактных и контактных карточек платежных систем </w:t>
      </w:r>
      <w:r w:rsidRPr="008A2AA7">
        <w:rPr>
          <w:lang w:val="en-US"/>
        </w:rPr>
        <w:t>Visa</w:t>
      </w:r>
      <w:r w:rsidRPr="008A2AA7">
        <w:t>, MasterCard, БЕЛКАРТ, эмиссию которых осуществляют банки Республики Беларусь.</w:t>
      </w:r>
    </w:p>
    <w:p w:rsidR="0023089C" w:rsidRPr="008A2AA7" w:rsidRDefault="0023089C" w:rsidP="0023089C">
      <w:pPr>
        <w:autoSpaceDE w:val="0"/>
        <w:autoSpaceDN w:val="0"/>
        <w:adjustRightInd w:val="0"/>
        <w:ind w:firstLine="709"/>
        <w:jc w:val="both"/>
      </w:pPr>
      <w:r w:rsidRPr="008A2AA7">
        <w:t>В подпункт 2.9</w:t>
      </w:r>
      <w:r w:rsidRPr="008A2AA7">
        <w:rPr>
          <w:vertAlign w:val="superscript"/>
        </w:rPr>
        <w:t>1</w:t>
      </w:r>
      <w:r w:rsidRPr="008A2AA7">
        <w:t xml:space="preserve"> пункта 2 постановления № 924/16 вносится соответствующее уточнение о том, что выдачу наличных денежных средств держателям карточек через кассовое оборудование, подключенное к СККО, </w:t>
      </w:r>
      <w:r w:rsidRPr="008A2AA7">
        <w:rPr>
          <w:b/>
        </w:rPr>
        <w:t>вправеосуществлять</w:t>
      </w:r>
      <w:r w:rsidRPr="008A2AA7">
        <w:t xml:space="preserve"> юридические лица, индивидуальные предприниматели, реализующие товары, выполняющие работы, оказывающие услуги только при включении в договоры между юридическими лицами, индивидуальными предпринимателями и банками-эквайерами положений, предусматривающих порядок и условия выдачи от имени и по поручению банков-эквайеров наличных денежных средств в белорусских рублях держателям карточек. </w:t>
      </w:r>
    </w:p>
    <w:p w:rsidR="0023089C" w:rsidRDefault="0023089C" w:rsidP="0023089C">
      <w:pPr>
        <w:ind w:firstLine="709"/>
        <w:jc w:val="both"/>
      </w:pPr>
      <w:bookmarkStart w:id="0" w:name="P4"/>
      <w:bookmarkEnd w:id="0"/>
      <w:r w:rsidRPr="008A2AA7">
        <w:t>В целях</w:t>
      </w:r>
      <w:r w:rsidRPr="008A2AA7">
        <w:rPr>
          <w:szCs w:val="30"/>
        </w:rPr>
        <w:t xml:space="preserve"> развития в Республике Беларусь системы безналичных расчетов путем расширения перечня объектов и видов деятельности, в которых и (или) при осуществлении которых юридические лица и индивидуальные предприниматели обязаны установить платежные терминалы, </w:t>
      </w:r>
      <w:r w:rsidRPr="008A2AA7">
        <w:t xml:space="preserve">а также учитывая, что постановлением № 203/4 вносятся изменения в подпункты 35.16 и 35.17 Положения </w:t>
      </w:r>
      <w:r w:rsidRPr="008A2AA7">
        <w:rPr>
          <w:szCs w:val="30"/>
        </w:rPr>
        <w:t xml:space="preserve">№ 924/16, предусматривающие исключение из </w:t>
      </w:r>
      <w:r w:rsidRPr="008A2AA7">
        <w:t>случаев, при которых прием наличных</w:t>
      </w:r>
      <w:r>
        <w:t xml:space="preserve"> денежных средств можно осуществлять без использования кассового оборудования и </w:t>
      </w:r>
      <w:r>
        <w:rPr>
          <w:szCs w:val="30"/>
        </w:rPr>
        <w:t xml:space="preserve">платежных терминалов, </w:t>
      </w:r>
      <w:r>
        <w:t xml:space="preserve">объектов бытового обслуживания населения, расположенных в сельских населенных пунктах, </w:t>
      </w:r>
      <w:r>
        <w:lastRenderedPageBreak/>
        <w:t xml:space="preserve">с численностью работников более одного человека в смену, </w:t>
      </w:r>
      <w:r>
        <w:rPr>
          <w:spacing w:val="-2"/>
          <w:szCs w:val="30"/>
        </w:rPr>
        <w:t xml:space="preserve">соответствующие изменения вносятся в пункт 3 </w:t>
      </w:r>
      <w:r>
        <w:rPr>
          <w:szCs w:val="30"/>
        </w:rPr>
        <w:t>перечня объектов (</w:t>
      </w:r>
      <w:r>
        <w:t>видов деятельности), в которых (при осуществлении которых)</w:t>
      </w:r>
      <w:r>
        <w:rPr>
          <w:szCs w:val="30"/>
        </w:rPr>
        <w:t xml:space="preserve"> юридические лица и индивидуальные предприниматели обязаны установить и </w:t>
      </w:r>
      <w:r>
        <w:t xml:space="preserve">использовать </w:t>
      </w:r>
      <w:r>
        <w:rPr>
          <w:szCs w:val="30"/>
        </w:rPr>
        <w:t>платежные терминалы</w:t>
      </w:r>
      <w:r>
        <w:t xml:space="preserve">, </w:t>
      </w:r>
      <w:r>
        <w:rPr>
          <w:szCs w:val="30"/>
        </w:rPr>
        <w:t xml:space="preserve">согласно </w:t>
      </w:r>
      <w:r w:rsidRPr="00820A4E">
        <w:t>приложению 1</w:t>
      </w:r>
      <w:r>
        <w:t xml:space="preserve"> к постановлению № 924/16 (далее – перечень объектов). Для данного изменения предусмотрен срок его вступления в силу 24 месяца с даты официального опубликования постановления № 203/4.</w:t>
      </w:r>
    </w:p>
    <w:p w:rsidR="0023089C" w:rsidRDefault="0023089C" w:rsidP="0023089C">
      <w:pPr>
        <w:ind w:firstLine="709"/>
        <w:jc w:val="both"/>
      </w:pPr>
      <w:r>
        <w:t xml:space="preserve">Также постановлением № 203/4 перечень объектов дополняется пунктом 19, предусматривающим необходимость использования </w:t>
      </w:r>
      <w:r>
        <w:rPr>
          <w:szCs w:val="30"/>
        </w:rPr>
        <w:t xml:space="preserve">платежных терминалов </w:t>
      </w:r>
      <w:r>
        <w:t>в о</w:t>
      </w:r>
      <w:r>
        <w:rPr>
          <w:spacing w:val="-4"/>
        </w:rPr>
        <w:t>бъектах оказания услуг, связанных с организацией рыболовства,</w:t>
      </w:r>
      <w:r>
        <w:t xml:space="preserve"> осуществляемого рыболовами для удовлетворения потребности в активном отдыхе и (или) получения продукции рыболовства без цели извлечения дохода, включая подводную охоту. С</w:t>
      </w:r>
      <w:r w:rsidRPr="008A2AA7">
        <w:t>рок вступления в силу д</w:t>
      </w:r>
      <w:r>
        <w:t xml:space="preserve">анной нормы </w:t>
      </w:r>
      <w:r w:rsidRPr="008A2AA7">
        <w:t xml:space="preserve">установлен через шесть месяцев после официального опубликования постановления </w:t>
      </w:r>
      <w:r>
        <w:t>№ 203/4</w:t>
      </w:r>
      <w:r w:rsidRPr="008A2AA7">
        <w:t>.</w:t>
      </w:r>
    </w:p>
    <w:p w:rsidR="0023089C" w:rsidRDefault="0023089C" w:rsidP="0023089C">
      <w:pPr>
        <w:ind w:firstLine="709"/>
        <w:jc w:val="both"/>
      </w:pPr>
      <w:r>
        <w:t xml:space="preserve">Указанные изменения позволят увеличить долю </w:t>
      </w:r>
      <w:r w:rsidRPr="008A2AA7">
        <w:t xml:space="preserve">безналичных расчетов, предоставят потребителям возможность оплаты услуг посредством </w:t>
      </w:r>
      <w:r>
        <w:t xml:space="preserve">карточек с использованием платежных терминалов. Безналичные платежи, к которым относятся расчеты </w:t>
      </w:r>
      <w:r>
        <w:rPr>
          <w:szCs w:val="30"/>
        </w:rPr>
        <w:t>банковскими платежными карточками посредством применения платежных терминалов, в полном объеме отражаются на текущих (расчетных) счетах субъектов хозяйствования, что обеспечивает достоверный учет выручки.</w:t>
      </w:r>
    </w:p>
    <w:p w:rsidR="0023089C" w:rsidRDefault="0023089C" w:rsidP="0023089C">
      <w:pPr>
        <w:ind w:right="-1" w:firstLine="709"/>
        <w:jc w:val="both"/>
      </w:pPr>
      <w:r>
        <w:rPr>
          <w:szCs w:val="30"/>
        </w:rPr>
        <w:t xml:space="preserve">Постановлением </w:t>
      </w:r>
      <w:r>
        <w:t xml:space="preserve">№ 203/4 </w:t>
      </w:r>
      <w:r>
        <w:rPr>
          <w:szCs w:val="30"/>
        </w:rPr>
        <w:t xml:space="preserve">предусмотрено </w:t>
      </w:r>
      <w:r>
        <w:t xml:space="preserve">снижение порогового значения (при обслуживании с 250 пассажиров до 50 пассажиров в сутки) для станций ГО «Белорусская железная дорога» в части возникновения обязанности </w:t>
      </w:r>
      <w:r>
        <w:rPr>
          <w:spacing w:val="-12"/>
          <w:szCs w:val="30"/>
        </w:rPr>
        <w:t>установки и использования платежных терминалов.</w:t>
      </w:r>
      <w:r>
        <w:t xml:space="preserve"> П</w:t>
      </w:r>
      <w:r>
        <w:rPr>
          <w:szCs w:val="30"/>
        </w:rPr>
        <w:t xml:space="preserve">омимо прочих причин, препятствующих безналичным расчетам, потребители называли недостаточность соответствующей инфраструктуры, то есть ограниченность мест, где можно осуществить безналичные платежи с помощью карточки, что нарушает интересы граждан (потребителей) – держателей карточек, выданных в рамках «зарплатных» проектов. В этой связи постановлением </w:t>
      </w:r>
      <w:r>
        <w:t xml:space="preserve">№ 203/4 </w:t>
      </w:r>
      <w:r>
        <w:rPr>
          <w:szCs w:val="30"/>
        </w:rPr>
        <w:t xml:space="preserve">предусмотрена возможность оплаты железнодорожных билетов посредством </w:t>
      </w:r>
      <w:r>
        <w:t xml:space="preserve">карточек в кассах станций </w:t>
      </w:r>
      <w:r>
        <w:rPr>
          <w:szCs w:val="30"/>
        </w:rPr>
        <w:t xml:space="preserve">Белорусской железной дороги, в которых </w:t>
      </w:r>
      <w:r>
        <w:t xml:space="preserve">обслуживается более 50 пассажиров в сутки и при </w:t>
      </w:r>
      <w:r>
        <w:rPr>
          <w:szCs w:val="30"/>
        </w:rPr>
        <w:t>наличии сотовой подвижной электросвязи</w:t>
      </w:r>
      <w:r>
        <w:t xml:space="preserve">. Данная норма вступает в силу через шесть месяцев с даты официального опубликования постановления № 203/4. </w:t>
      </w:r>
    </w:p>
    <w:p w:rsidR="0023089C" w:rsidRDefault="0023089C" w:rsidP="0023089C">
      <w:pPr>
        <w:pStyle w:val="ConsPlusNormal"/>
        <w:ind w:firstLine="709"/>
        <w:jc w:val="both"/>
      </w:pPr>
      <w:r>
        <w:t xml:space="preserve">В Республике Беларусь рядом банков внедрены в эксплуатацию </w:t>
      </w:r>
      <w:r>
        <w:rPr>
          <w:szCs w:val="30"/>
        </w:rPr>
        <w:t>мобильные платежные сервисы (</w:t>
      </w:r>
      <w:r>
        <w:t xml:space="preserve">мобильные приложения, устанавливаемые на мобильные устройства) </w:t>
      </w:r>
      <w:r>
        <w:rPr>
          <w:szCs w:val="30"/>
        </w:rPr>
        <w:t xml:space="preserve">для оплаты пассажирами услуг проезда в </w:t>
      </w:r>
      <w:r>
        <w:t xml:space="preserve">городском общественном транспорте, «маршрутных </w:t>
      </w:r>
      <w:r>
        <w:lastRenderedPageBreak/>
        <w:t xml:space="preserve">такси». При использовании таких </w:t>
      </w:r>
      <w:r>
        <w:rPr>
          <w:szCs w:val="30"/>
        </w:rPr>
        <w:t xml:space="preserve">мобильных платежных сервисов </w:t>
      </w:r>
      <w:r>
        <w:t>оплата проезда</w:t>
      </w:r>
      <w:r>
        <w:rPr>
          <w:szCs w:val="30"/>
        </w:rPr>
        <w:t xml:space="preserve"> пассажиром осуществляется без непосредственного обслуживания водителем пассажира, связанного с приемом средств платежа. Соответственно, например, в </w:t>
      </w:r>
      <w:r>
        <w:t xml:space="preserve">«маршрутном такси» водитель прием наличных денежных средств при оплате пассажиром проезда осуществляет с использованием кассового оборудования, непосредственно контактируя с лицом, передающим ему наличные денежные средства. При оплате пассажиром проезда с использованием </w:t>
      </w:r>
      <w:r>
        <w:rPr>
          <w:szCs w:val="30"/>
        </w:rPr>
        <w:t xml:space="preserve">мобильного платежного сервиса, такая оплата не проводится через кассовое оборудование, так как </w:t>
      </w:r>
      <w:r>
        <w:t xml:space="preserve">прием (передача) средств платежа осуществляется без непосредственного обслуживания водителем пассажира, связанного с приемом средств платежа. Соответственно постановлением № 203/4 </w:t>
      </w:r>
      <w:r>
        <w:rPr>
          <w:szCs w:val="30"/>
        </w:rPr>
        <w:t>пункт 1</w:t>
      </w:r>
      <w:r>
        <w:t xml:space="preserve"> Положения № 924/16 дополнен </w:t>
      </w:r>
      <w:r>
        <w:rPr>
          <w:szCs w:val="30"/>
        </w:rPr>
        <w:t xml:space="preserve">частью пятой, в соответствии с которой не требуется использование кассового оборудования при выполнении автомобильных перевозок пассажиров в регулярном сообщении, автомобильных перевозок пассажиров в нерегулярном сообщении </w:t>
      </w:r>
      <w:r>
        <w:rPr>
          <w:spacing w:val="-8"/>
          <w:szCs w:val="30"/>
        </w:rPr>
        <w:t xml:space="preserve">(за исключением автомобильных перевозок пассажиров автомобилями-такси), </w:t>
      </w:r>
      <w:r>
        <w:rPr>
          <w:szCs w:val="30"/>
        </w:rPr>
        <w:t xml:space="preserve">перевозок пассажиров городским электрическим транспортом, если прием </w:t>
      </w:r>
      <w:r>
        <w:rPr>
          <w:spacing w:val="-8"/>
          <w:szCs w:val="30"/>
        </w:rPr>
        <w:t xml:space="preserve">средства платежа </w:t>
      </w:r>
      <w:r>
        <w:rPr>
          <w:szCs w:val="30"/>
        </w:rPr>
        <w:t xml:space="preserve">осуществляется </w:t>
      </w:r>
      <w:r>
        <w:rPr>
          <w:spacing w:val="-8"/>
          <w:szCs w:val="30"/>
        </w:rPr>
        <w:t>с использованием QR-кодов и (или) мобильных приложений,</w:t>
      </w:r>
      <w:r>
        <w:rPr>
          <w:spacing w:val="-4"/>
          <w:szCs w:val="30"/>
        </w:rPr>
        <w:t xml:space="preserve">позволяющих в соответствии с требованиями банковского законодательства </w:t>
      </w:r>
      <w:r>
        <w:rPr>
          <w:szCs w:val="30"/>
        </w:rPr>
        <w:t>сформировать платежные инструкции, при осуществлении расчетов в безналичной форме в транспортных средствах</w:t>
      </w:r>
      <w:r>
        <w:t>.</w:t>
      </w:r>
    </w:p>
    <w:p w:rsidR="0023089C" w:rsidRDefault="0023089C" w:rsidP="0023089C">
      <w:pPr>
        <w:autoSpaceDE w:val="0"/>
        <w:autoSpaceDN w:val="0"/>
        <w:adjustRightInd w:val="0"/>
        <w:ind w:firstLine="709"/>
        <w:jc w:val="both"/>
      </w:pPr>
      <w:r>
        <w:t>Постановлением № 203/4 введено новое определение термина «заявитель</w:t>
      </w:r>
      <w:r>
        <w:rPr>
          <w:spacing w:val="-4"/>
          <w:szCs w:val="30"/>
        </w:rPr>
        <w:t xml:space="preserve"> кассовых суммирующих аппаратов, в том числе совмещенных с таксометрами, билетопечатающих машин» (далее </w:t>
      </w:r>
      <w:r>
        <w:rPr>
          <w:szCs w:val="30"/>
        </w:rPr>
        <w:t>-</w:t>
      </w:r>
      <w:r>
        <w:rPr>
          <w:spacing w:val="-4"/>
          <w:szCs w:val="30"/>
        </w:rPr>
        <w:t xml:space="preserve"> заявитель)</w:t>
      </w:r>
      <w:r>
        <w:t>, а также уточнено определение  термина «</w:t>
      </w:r>
      <w:r>
        <w:rPr>
          <w:szCs w:val="30"/>
        </w:rPr>
        <w:t>центр технического обслуживания и ремонта кассовых суммирующих аппаратов, в том числе совмещенных с таксометрами, билетопечатающих машин» (далее – ЦТО)</w:t>
      </w:r>
      <w:r>
        <w:t xml:space="preserve">. Указанные изменения обусловлены необходимостью совершенствования общественных отношений, связанных с четким определением круга лиц, которые могут являться заявителями, а также получением общедоступной информации о ЦТО, имеющих право на </w:t>
      </w:r>
      <w:r>
        <w:rPr>
          <w:szCs w:val="30"/>
        </w:rPr>
        <w:t xml:space="preserve">техническое обслуживание и ремонт соответствующих моделей кассовых аппаратов, </w:t>
      </w:r>
      <w:r>
        <w:t xml:space="preserve">в государственном информационном ресурсе – Государственном реестре моделей (модификаций) кассовых суммирующих аппаратов и специальных компьютерных систем, используемых на территории Республики Беларусь. Данная норма вступает в силу через шесть месяцев с даты официального опубликования постановления № 203/4. </w:t>
      </w:r>
    </w:p>
    <w:p w:rsidR="0023089C" w:rsidRPr="001B1C16" w:rsidRDefault="0023089C" w:rsidP="0023089C">
      <w:pPr>
        <w:autoSpaceDE w:val="0"/>
        <w:autoSpaceDN w:val="0"/>
        <w:adjustRightInd w:val="0"/>
        <w:ind w:firstLine="709"/>
        <w:jc w:val="both"/>
      </w:pPr>
      <w:r w:rsidRPr="001B1C16">
        <w:t xml:space="preserve">Поскольку в соответствии с подпунктом 2.6 пункта 2 постановления </w:t>
      </w:r>
      <w:r w:rsidRPr="001B1C16">
        <w:br/>
        <w:t>№ 924/16, с 1 декабря 2020 г. все кассовое оборудование, используемое субъектами хозяйствования, подключено к СККО, п</w:t>
      </w:r>
      <w:r>
        <w:t xml:space="preserve">остановлением </w:t>
      </w:r>
      <w:r>
        <w:lastRenderedPageBreak/>
        <w:t>№ </w:t>
      </w:r>
      <w:r w:rsidRPr="001B1C16">
        <w:t xml:space="preserve">203/4 внесены соответствующие изменения в </w:t>
      </w:r>
      <w:r w:rsidRPr="001B1C16">
        <w:rPr>
          <w:szCs w:val="30"/>
        </w:rPr>
        <w:t xml:space="preserve">Положение № 924/16 по </w:t>
      </w:r>
      <w:r w:rsidRPr="001B1C16">
        <w:t>исключению норм, предусматривающих обязанност</w:t>
      </w:r>
      <w:r>
        <w:t>и</w:t>
      </w:r>
      <w:hyperlink r:id="rId8" w:history="1">
        <w:r w:rsidRPr="001B1C16">
          <w:t>регистрации</w:t>
        </w:r>
      </w:hyperlink>
      <w:r w:rsidRPr="001B1C16">
        <w:t xml:space="preserve"> кассовых аппаратов в налоговом органе, ведения книги кассира, формирования и хранения контрольных лент, иных норм, регулирующих вопросы, связанные с </w:t>
      </w:r>
      <w:hyperlink r:id="rId9" w:history="1">
        <w:r w:rsidRPr="001B1C16">
          <w:t>регистраци</w:t>
        </w:r>
      </w:hyperlink>
      <w:r w:rsidRPr="001B1C16">
        <w:t>ей кассовых аппаратов в налоговом органе, так как данные нормы не распространяются на кассовое оборудование с установленным средством контроля налоговых органов и подключенное к СККО. При этом в центр обработки данных СККО поступает вся необходимая информация о денежных средствах, принятых субъектами хозяйствования с использованием кассового оборудования, подключенного к СККО, а также на основании совершаемых на кассовом оборудовании операций регистрации внесения наличных денежных средств, полученных перед началом работы (смены), в ящик для денег и операций регистрации изъятия суммы наличных денежных средств из ящика для денег обеспечивается формирование информации о наличии наличных денежных средств в ящике для денег кассового оборудования. Также постановлением № 203/4 предусмотрена отмена формы книги кассира.</w:t>
      </w:r>
    </w:p>
    <w:p w:rsidR="0023089C" w:rsidRDefault="0023089C" w:rsidP="0023089C">
      <w:pPr>
        <w:autoSpaceDE w:val="0"/>
        <w:autoSpaceDN w:val="0"/>
        <w:adjustRightInd w:val="0"/>
        <w:ind w:firstLine="709"/>
        <w:jc w:val="both"/>
      </w:pPr>
      <w:r w:rsidRPr="001B1C16">
        <w:t>Соответствующие изменения по исключению административных процедур, связанных с регистрацией и снятием с регистрации кассовых аппаратов в налоговых</w:t>
      </w:r>
      <w:r>
        <w:t xml:space="preserve"> органах, внесены в законодательство об административных процедурах, осуществляемых государственными органами и иными организациями в отношении юридических лиц и индивидуальных предпринимателей.</w:t>
      </w:r>
    </w:p>
    <w:p w:rsidR="0023089C" w:rsidRDefault="0023089C" w:rsidP="0023089C">
      <w:pPr>
        <w:spacing w:after="1" w:line="300" w:lineRule="atLeast"/>
        <w:ind w:firstLine="709"/>
        <w:jc w:val="both"/>
      </w:pPr>
      <w:r>
        <w:t xml:space="preserve">Постановлением № 203/4 предусмотрено снижение порогового значения торговой площади торговых объектов с 650 квадратных метров до 200 квадратных метров в отношении обязанности использования субъектами хозяйствования в этих торговых объектах, за исключением объектов потребительской кооперации расположенных на территории сельской местности, кассового оборудования, обеспечивающего дифференцированный учет данных о товарах. </w:t>
      </w:r>
    </w:p>
    <w:p w:rsidR="0023089C" w:rsidRDefault="0023089C" w:rsidP="0023089C">
      <w:pPr>
        <w:spacing w:after="1" w:line="300" w:lineRule="atLeast"/>
        <w:ind w:firstLine="709"/>
        <w:jc w:val="both"/>
      </w:pPr>
      <w:r>
        <w:t xml:space="preserve">Следует отметить, что дифференцированный учет – это автоматизированный учет, предусматривающий наличие у юридического лица и индивидуального предпринимателя информации о наименовании, количестве и стоимости предлагаемых к реализации товаров и реализуемых товарах в торговых объектах, в том числе формирование такой информации в платежном документе и ее доведение до сведения покупателей. Таким образом, расширение обязанности по обеспечению на кассовом оборудовании дифференцированного учета данных о товарах позволит повысить прозрачность и контроль оборачиваемости товаров в розничной торговле и, соответственно, достоверность и полноту учета выручки. </w:t>
      </w:r>
    </w:p>
    <w:p w:rsidR="0023089C" w:rsidRDefault="0023089C" w:rsidP="0023089C">
      <w:pPr>
        <w:spacing w:after="1" w:line="300" w:lineRule="atLeast"/>
        <w:ind w:firstLine="709"/>
        <w:jc w:val="both"/>
      </w:pPr>
      <w:r>
        <w:lastRenderedPageBreak/>
        <w:t>В целях охвата всего спектра существующих дополнительных услуг и товаров, которые организации автомобильного транспорта  могут оказывать при перевозке пассажиров и багажа с использованием</w:t>
      </w:r>
      <w:r>
        <w:rPr>
          <w:szCs w:val="30"/>
        </w:rPr>
        <w:t xml:space="preserve"> с</w:t>
      </w:r>
      <w:r>
        <w:t>пециальной компьютерной системы,</w:t>
      </w:r>
      <w:r>
        <w:rPr>
          <w:szCs w:val="30"/>
        </w:rPr>
        <w:t xml:space="preserve"> абзац пятый части первой пункта 27 </w:t>
      </w:r>
      <w:r>
        <w:t>Положения № 924/16 изложен в соответствующей редакции, а именно специальная компьютерная система используется для приема денежных средств при оказании услуг организациями автомобильного транспорта при продаже билетов на автомобильные перевозки пассажиров в регулярном сообщении</w:t>
      </w:r>
      <w:r>
        <w:rPr>
          <w:szCs w:val="30"/>
        </w:rPr>
        <w:t xml:space="preserve">, </w:t>
      </w:r>
      <w:r>
        <w:t>продаже товаров и (или) оказании иных услуг, связанных с перевозкой пассажиров, багажа автомобильным транспортом, а также сопутствующих перевозке услуг. Такое решение позволяет исключить затраты организаций автомобильного транспорта в части приобретения дополнительных кассовых аппаратов и их технического обслуживания.</w:t>
      </w:r>
    </w:p>
    <w:p w:rsidR="0023089C" w:rsidRDefault="0023089C" w:rsidP="0023089C">
      <w:pPr>
        <w:spacing w:after="1" w:line="300" w:lineRule="atLeast"/>
        <w:ind w:firstLine="709"/>
        <w:jc w:val="both"/>
      </w:pPr>
      <w:r>
        <w:t>В связи с истечением с 1 декабря 2020 г. сроков подключения кассового оборудования, используемого индивидуальными предпринимателями, к СККО (последний этап подключения), и, соответственно, прекращением для этих целей модернизации кассовых аппаратов постановлением № 203/4 исключен подпункт 35.2 пункта 35 Положения № 924/16.</w:t>
      </w:r>
    </w:p>
    <w:p w:rsidR="0023089C" w:rsidRDefault="0023089C" w:rsidP="0023089C">
      <w:pPr>
        <w:ind w:firstLine="709"/>
        <w:jc w:val="both"/>
        <w:rPr>
          <w:szCs w:val="30"/>
        </w:rPr>
      </w:pPr>
      <w:r>
        <w:rPr>
          <w:szCs w:val="30"/>
        </w:rPr>
        <w:t xml:space="preserve">Среди мер, направленных на расширение налоговой базы и повышение собираемости платежей в бюджет, приняты меры по сокращению случаев, когда субъекты хозяйствования могли не использовать кассовое оборудование. Сокращение перечня случаев, при которых субъекты хозяйствования не обязаны использовать кассовое оборудование, позволит в режиме реального времени через кассовое оборудование, подключенное к СККО, получать информацию о денежной выручке субъектов хозяйствования. </w:t>
      </w:r>
      <w:r>
        <w:t xml:space="preserve">Постановлением № 203/4 </w:t>
      </w:r>
      <w:r>
        <w:rPr>
          <w:szCs w:val="30"/>
        </w:rPr>
        <w:t>из числа существующих сейчас изъятий исключается:</w:t>
      </w:r>
    </w:p>
    <w:p w:rsidR="0023089C" w:rsidRDefault="0023089C" w:rsidP="0023089C">
      <w:pPr>
        <w:ind w:firstLine="709"/>
        <w:jc w:val="both"/>
      </w:pPr>
      <w:r>
        <w:t xml:space="preserve">осуществление розничной торговли товарами в торговых объектах системы потребительской кооперации, расположенных в сельских населенных пунктах, в которых продажу товаров осуществляет один продавец; </w:t>
      </w:r>
    </w:p>
    <w:p w:rsidR="0023089C" w:rsidRDefault="0023089C" w:rsidP="0023089C">
      <w:pPr>
        <w:ind w:firstLine="709"/>
        <w:jc w:val="both"/>
      </w:pPr>
      <w:r>
        <w:rPr>
          <w:szCs w:val="30"/>
        </w:rPr>
        <w:t>торговля</w:t>
      </w:r>
      <w:r>
        <w:t xml:space="preserve"> непродовольственными</w:t>
      </w:r>
      <w:r>
        <w:rPr>
          <w:szCs w:val="30"/>
        </w:rPr>
        <w:t xml:space="preserve"> товарами на </w:t>
      </w:r>
      <w:r>
        <w:t>ярмарках,на торговых местах;</w:t>
      </w:r>
    </w:p>
    <w:p w:rsidR="0023089C" w:rsidRDefault="0023089C" w:rsidP="0023089C">
      <w:pPr>
        <w:spacing w:after="1" w:line="300" w:lineRule="atLeast"/>
        <w:ind w:firstLine="709"/>
        <w:jc w:val="both"/>
      </w:pPr>
      <w:r>
        <w:t>осуществление разносной торговли плодоовощной продукцией;</w:t>
      </w:r>
    </w:p>
    <w:p w:rsidR="0023089C" w:rsidRDefault="0023089C" w:rsidP="0023089C">
      <w:pPr>
        <w:ind w:firstLine="709"/>
        <w:jc w:val="both"/>
      </w:pPr>
      <w:r>
        <w:t xml:space="preserve">выполнение работ, оказание услуг вне постоянного места осуществления деятельности (за исключением территории сельской местности); </w:t>
      </w:r>
    </w:p>
    <w:p w:rsidR="0023089C" w:rsidRDefault="0023089C" w:rsidP="0023089C">
      <w:pPr>
        <w:spacing w:after="1" w:line="300" w:lineRule="atLeast"/>
        <w:ind w:firstLine="709"/>
        <w:jc w:val="both"/>
      </w:pPr>
      <w:r>
        <w:t>осуществление обучения несовершеннолетних;</w:t>
      </w:r>
    </w:p>
    <w:p w:rsidR="0023089C" w:rsidRDefault="0023089C" w:rsidP="0023089C">
      <w:pPr>
        <w:ind w:firstLine="709"/>
        <w:jc w:val="both"/>
      </w:pPr>
      <w:r>
        <w:lastRenderedPageBreak/>
        <w:t xml:space="preserve">оказание бытовых услуг и осуществление розничной торговли товарами в объектах, расположенных в сельских населенных пунктах, с численностью работников более одного человека в смену; </w:t>
      </w:r>
    </w:p>
    <w:p w:rsidR="0023089C" w:rsidRDefault="0023089C" w:rsidP="0023089C">
      <w:pPr>
        <w:ind w:firstLine="709"/>
        <w:jc w:val="both"/>
      </w:pPr>
      <w:r>
        <w:t>оказание услуг по предоставлению жилых помещений (их частей) в общежитии и найму жилых помещений, садовых домиков, дач, в том числе для краткосрочного проживания.</w:t>
      </w:r>
    </w:p>
    <w:p w:rsidR="0023089C" w:rsidRDefault="0023089C" w:rsidP="0023089C">
      <w:pPr>
        <w:ind w:firstLine="709"/>
        <w:jc w:val="both"/>
        <w:rPr>
          <w:szCs w:val="30"/>
        </w:rPr>
      </w:pPr>
      <w:r>
        <w:rPr>
          <w:szCs w:val="30"/>
        </w:rPr>
        <w:t xml:space="preserve">В целях обеспечения надлежащего контроля за отражением субъектами хозяйствования выручки, получаемой при продаже </w:t>
      </w:r>
      <w:r>
        <w:t>непродовольственных</w:t>
      </w:r>
      <w:r>
        <w:rPr>
          <w:szCs w:val="30"/>
        </w:rPr>
        <w:t xml:space="preserve"> товаров на торговых местах </w:t>
      </w:r>
      <w:r>
        <w:t xml:space="preserve">на рынках и ярмарках, при продаже плодоовощной продукции при осуществлении разносной торговли товарами, </w:t>
      </w:r>
      <w:r>
        <w:rPr>
          <w:szCs w:val="30"/>
        </w:rPr>
        <w:t xml:space="preserve">при </w:t>
      </w:r>
      <w:r>
        <w:t xml:space="preserve">выполнении работ, оказание услуг вне постоянного места осуществления деятельности (за исключением территории сельской местности), оказании бытовых услуг, оказании услуг субъектами хозяйствования по предоставлению жилых помещений (их частей) в общежитии и найму жилых помещений, садовых домиков, дач, в том числе для краткосрочного проживания, обучении несовершеннолетних </w:t>
      </w:r>
      <w:r>
        <w:rPr>
          <w:szCs w:val="30"/>
        </w:rPr>
        <w:t>постановлением № 203/4 в</w:t>
      </w:r>
      <w:r>
        <w:t xml:space="preserve">водится обязанность использования кассового оборудования. </w:t>
      </w:r>
      <w:r>
        <w:rPr>
          <w:szCs w:val="30"/>
        </w:rPr>
        <w:t xml:space="preserve">Данные меры позволят усилить контроль за достоверностью выручки указанных субъектов </w:t>
      </w:r>
      <w:r>
        <w:t>предпринимательской деятельности</w:t>
      </w:r>
      <w:r>
        <w:rPr>
          <w:szCs w:val="30"/>
        </w:rPr>
        <w:t xml:space="preserve">, обеспечить прозрачность ведения бизнеса, а также обеспечить защиту прав покупателя путем выдачи ему платежного документа по каждому факту продажи таких товаров или оказания таких услуг. </w:t>
      </w:r>
    </w:p>
    <w:p w:rsidR="0023089C" w:rsidRDefault="0023089C" w:rsidP="0023089C">
      <w:pPr>
        <w:widowControl w:val="0"/>
        <w:autoSpaceDE w:val="0"/>
        <w:autoSpaceDN w:val="0"/>
        <w:adjustRightInd w:val="0"/>
        <w:ind w:right="-2" w:firstLine="709"/>
        <w:jc w:val="both"/>
      </w:pPr>
      <w:r>
        <w:t xml:space="preserve">Постановлением </w:t>
      </w:r>
      <w:r>
        <w:rPr>
          <w:szCs w:val="30"/>
        </w:rPr>
        <w:t xml:space="preserve">№ 203/4 </w:t>
      </w:r>
      <w:r>
        <w:t xml:space="preserve">предусмотрено, что данные изменения вступают в силу </w:t>
      </w:r>
      <w:r>
        <w:rPr>
          <w:szCs w:val="30"/>
        </w:rPr>
        <w:t xml:space="preserve">через шесть месяцев после официального опубликования </w:t>
      </w:r>
      <w:r>
        <w:t xml:space="preserve">постановления </w:t>
      </w:r>
      <w:r>
        <w:rPr>
          <w:szCs w:val="30"/>
        </w:rPr>
        <w:t>№ 203/4</w:t>
      </w:r>
      <w:r>
        <w:t xml:space="preserve">, а в отношении объектов оказания бытовых услуг </w:t>
      </w:r>
      <w:r>
        <w:rPr>
          <w:szCs w:val="30"/>
        </w:rPr>
        <w:t>– через двадцать четыре месяца после официального опубликования постановления № 203/4</w:t>
      </w:r>
      <w:r>
        <w:t>.</w:t>
      </w:r>
    </w:p>
    <w:p w:rsidR="0023089C" w:rsidRDefault="0023089C" w:rsidP="0023089C">
      <w:pPr>
        <w:widowControl w:val="0"/>
        <w:autoSpaceDE w:val="0"/>
        <w:autoSpaceDN w:val="0"/>
        <w:adjustRightInd w:val="0"/>
        <w:ind w:right="-2" w:firstLine="709"/>
        <w:jc w:val="both"/>
      </w:pPr>
      <w:r>
        <w:t xml:space="preserve">Постановлением </w:t>
      </w:r>
      <w:r>
        <w:rPr>
          <w:szCs w:val="30"/>
        </w:rPr>
        <w:t>№ 203/4</w:t>
      </w:r>
      <w:r>
        <w:t xml:space="preserve"> соответствующие уточнения также вносятся в пункты 37 и 38 Положения № 924/16.</w:t>
      </w:r>
    </w:p>
    <w:p w:rsidR="0023089C" w:rsidRDefault="0023089C" w:rsidP="0023089C">
      <w:pPr>
        <w:autoSpaceDE w:val="0"/>
        <w:autoSpaceDN w:val="0"/>
        <w:adjustRightInd w:val="0"/>
        <w:ind w:right="-2" w:firstLine="709"/>
        <w:jc w:val="both"/>
      </w:pPr>
      <w:r>
        <w:t xml:space="preserve">Вопросы розничной торговли пивом регулируются постановлением Совета Министров Республики Беларусь от 6 марта 2006 г. № 317 «Об отдельных вопросах регулирования розничной торговли пивом и слабоалкогольными напитками, определении торговых объектов, объектов общественного питания, в которых допускается употребление пива и слабоалкогольных напитков, и о внесении изменений и дополнений в некоторые постановления Совета Министров Республики Беларусь по вопросам осуществления розничной торговли» (далее – постановление № 317). Постановлением № 317 не предусмотрена возможность продажи в розлив пива на открытых территориях вне магазинов, павильонов, объектов общественного питания, иных стационарных объектов. Учитывая изложенное, постановлением </w:t>
      </w:r>
      <w:r>
        <w:rPr>
          <w:szCs w:val="30"/>
        </w:rPr>
        <w:t xml:space="preserve">№ 203/4 </w:t>
      </w:r>
      <w:r>
        <w:t xml:space="preserve">из подпункта 35.9 </w:t>
      </w:r>
      <w:r>
        <w:lastRenderedPageBreak/>
        <w:t>Положения № 924/16 исключена возможность продажи в розлив пива на открытых территориях вне торговых объектов, объектов общественного питания.</w:t>
      </w:r>
    </w:p>
    <w:p w:rsidR="00790D5D" w:rsidRDefault="00790D5D" w:rsidP="00790D5D">
      <w:pPr>
        <w:autoSpaceDE w:val="0"/>
        <w:autoSpaceDN w:val="0"/>
        <w:adjustRightInd w:val="0"/>
        <w:ind w:right="-2"/>
        <w:jc w:val="both"/>
      </w:pPr>
    </w:p>
    <w:p w:rsidR="00790D5D" w:rsidRPr="00CC1C6A" w:rsidRDefault="00790D5D" w:rsidP="00790D5D">
      <w:pPr>
        <w:autoSpaceDE w:val="0"/>
        <w:autoSpaceDN w:val="0"/>
        <w:adjustRightInd w:val="0"/>
        <w:ind w:right="-2"/>
        <w:jc w:val="both"/>
        <w:rPr>
          <w:b/>
          <w:bCs/>
        </w:rPr>
      </w:pPr>
      <w:r w:rsidRPr="00CC1C6A">
        <w:rPr>
          <w:b/>
          <w:bCs/>
        </w:rPr>
        <w:t>Читать также:</w:t>
      </w:r>
    </w:p>
    <w:p w:rsidR="00790D5D" w:rsidRDefault="00790D5D" w:rsidP="00790D5D">
      <w:pPr>
        <w:autoSpaceDE w:val="0"/>
        <w:autoSpaceDN w:val="0"/>
        <w:adjustRightInd w:val="0"/>
        <w:ind w:right="-2"/>
        <w:jc w:val="both"/>
      </w:pPr>
    </w:p>
    <w:p w:rsidR="00CC1C6A" w:rsidRPr="00CC1C6A" w:rsidRDefault="00107548" w:rsidP="00820A4E">
      <w:pPr>
        <w:jc w:val="both"/>
        <w:rPr>
          <w:rFonts w:eastAsiaTheme="minorHAnsi"/>
          <w:color w:val="4472C4" w:themeColor="accent1"/>
          <w:lang w:eastAsia="en-US"/>
        </w:rPr>
      </w:pPr>
      <w:hyperlink r:id="rId10" w:history="1">
        <w:r w:rsidR="00790D5D" w:rsidRPr="00CC1C6A">
          <w:rPr>
            <w:rFonts w:eastAsiaTheme="minorHAnsi"/>
            <w:color w:val="4472C4" w:themeColor="accent1"/>
            <w:lang w:eastAsia="en-US"/>
          </w:rPr>
          <w:t>Постановление Совета Министров Республики Беларусь, Национального банка Республики Беларусь от 07.04.2021 № 203/4 «Об изменении постановления Совета Министров Республики Беларусь и Национального банка Республики Беларусь от 6 июля 2011 г. № 924/16»</w:t>
        </w:r>
      </w:hyperlink>
    </w:p>
    <w:sectPr w:rsidR="00CC1C6A" w:rsidRPr="00CC1C6A" w:rsidSect="00D00C12"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827" w:rsidRDefault="00840827" w:rsidP="00D00C12">
      <w:r>
        <w:separator/>
      </w:r>
    </w:p>
  </w:endnote>
  <w:endnote w:type="continuationSeparator" w:id="1">
    <w:p w:rsidR="00840827" w:rsidRDefault="00840827" w:rsidP="00D00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827" w:rsidRDefault="00840827" w:rsidP="00D00C12">
      <w:r>
        <w:separator/>
      </w:r>
    </w:p>
  </w:footnote>
  <w:footnote w:type="continuationSeparator" w:id="1">
    <w:p w:rsidR="00840827" w:rsidRDefault="00840827" w:rsidP="00D00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3243363"/>
      <w:docPartObj>
        <w:docPartGallery w:val="Page Numbers (Top of Page)"/>
        <w:docPartUnique/>
      </w:docPartObj>
    </w:sdtPr>
    <w:sdtContent>
      <w:p w:rsidR="0091676D" w:rsidRPr="00820A4E" w:rsidRDefault="00107548" w:rsidP="00820A4E">
        <w:pPr>
          <w:pStyle w:val="a3"/>
          <w:jc w:val="center"/>
        </w:pPr>
        <w:r>
          <w:fldChar w:fldCharType="begin"/>
        </w:r>
        <w:r w:rsidR="00840827">
          <w:instrText>PAGE   \* MERGEFORMAT</w:instrText>
        </w:r>
        <w:r>
          <w:fldChar w:fldCharType="separate"/>
        </w:r>
        <w:r w:rsidR="00F110D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89C"/>
    <w:rsid w:val="00107548"/>
    <w:rsid w:val="001A0E42"/>
    <w:rsid w:val="0023089C"/>
    <w:rsid w:val="00390083"/>
    <w:rsid w:val="003C29C1"/>
    <w:rsid w:val="005F7FC6"/>
    <w:rsid w:val="00790D5D"/>
    <w:rsid w:val="00820A4E"/>
    <w:rsid w:val="00840827"/>
    <w:rsid w:val="0094746F"/>
    <w:rsid w:val="00A46AA9"/>
    <w:rsid w:val="00CB657B"/>
    <w:rsid w:val="00CC1C6A"/>
    <w:rsid w:val="00D00C12"/>
    <w:rsid w:val="00EF1A52"/>
    <w:rsid w:val="00F055CC"/>
    <w:rsid w:val="00F110D8"/>
    <w:rsid w:val="00F4174D"/>
    <w:rsid w:val="00FB1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9C"/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08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089C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23089C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character" w:styleId="a5">
    <w:name w:val="Hyperlink"/>
    <w:rsid w:val="0023089C"/>
    <w:rPr>
      <w:strike w:val="0"/>
      <w:dstrike w:val="0"/>
      <w:color w:val="A33100"/>
      <w:u w:val="none"/>
      <w:effect w:val="none"/>
    </w:rPr>
  </w:style>
  <w:style w:type="paragraph" w:styleId="a6">
    <w:name w:val="Body Text Indent"/>
    <w:basedOn w:val="a"/>
    <w:link w:val="a7"/>
    <w:uiPriority w:val="99"/>
    <w:unhideWhenUsed/>
    <w:rsid w:val="0023089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3089C"/>
    <w:rPr>
      <w:rFonts w:eastAsia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00C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0C12"/>
    <w:rPr>
      <w:rFonts w:eastAsia="Times New Roman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20A4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E0BB41A57675CE0E1951B9BA05E10830892D1527521D17B84378558857AA272BA37FACD0CCCCB1AB33F5CF8C479F77874AE75B7554947005FA5E1176SDs6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E0BB41A57675CE0E1951B9BA05E10830892D1527521D17B84378558857AA272BA37FACD0CCCCB1AB33F5CF8C479F77874AE75B7554947005FA5E1176SDs6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vo.by/document/?guid=12551&amp;p0=C22100203&amp;p1=1&amp;p5=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pravo.by/document/?guid=12551&amp;p0=C22100203&amp;p1=1&amp;p5=0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2E0BB41A57675CE0E1951B9BA05E10830892D1527521D17B84378558857AA272BA37FACD0CCCCB1AB33F5CF8C479F77874AE75B7554947005FA5E1176SDs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2784</Words>
  <Characters>15874</Characters>
  <Application>Microsoft Office Word</Application>
  <DocSecurity>4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Рыдлевич Ирина Владимировна</cp:lastModifiedBy>
  <cp:revision>2</cp:revision>
  <dcterms:created xsi:type="dcterms:W3CDTF">2021-06-01T11:53:00Z</dcterms:created>
  <dcterms:modified xsi:type="dcterms:W3CDTF">2021-06-01T11:53:00Z</dcterms:modified>
</cp:coreProperties>
</file>