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AF7CC" w14:textId="77777777" w:rsidR="00FF1F4F" w:rsidRPr="00FD68A4" w:rsidRDefault="00FF1F4F" w:rsidP="00FD68A4">
      <w:pPr>
        <w:pBdr>
          <w:bottom w:val="single" w:sz="12" w:space="0" w:color="EBEBEB"/>
        </w:pBd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 w:rsidRPr="00FD68A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Об уплате имущественных налогов гражданами в 2024 году</w:t>
      </w:r>
    </w:p>
    <w:p w14:paraId="220129B9" w14:textId="77777777" w:rsidR="00FF1F4F" w:rsidRP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 целью упрощения порядка уплаты имущественных налогов, а также создания комфортных условий для плательщиков введен</w:t>
      </w:r>
      <w:r w:rsidRPr="00FF1F4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 новый порядок уплаты 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физическими лицами транспортного, земельного налогов и налога на недвижимость (имущественных налогов).</w:t>
      </w:r>
    </w:p>
    <w:p w14:paraId="21AA70A1" w14:textId="77777777" w:rsidR="00FF1F4F" w:rsidRP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Так, с 1 января 2024 г. уплата имущественных налогов производится 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единым имущественным платежом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на один бюджетный счет </w:t>
      </w:r>
      <w:r w:rsidRPr="00FF1F4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по адресу регистрации (прописки) физического лица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22AFA2D6" w14:textId="163346E4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П</w:t>
      </w: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ример.</w:t>
      </w:r>
    </w:p>
    <w:p w14:paraId="4706B71F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Гражданин зарегистрирован (прописан) в г. Могилеве и имеет:</w:t>
      </w:r>
    </w:p>
    <w:p w14:paraId="67ABEFC2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- жилой дом и земельный участок в Оршанском районе;</w:t>
      </w:r>
    </w:p>
    <w:p w14:paraId="4A19DAF7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- садовый домик с земельным участком в Могилевском районе;</w:t>
      </w:r>
    </w:p>
    <w:p w14:paraId="5CF20860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- легковой автомобиль.</w:t>
      </w:r>
    </w:p>
    <w:p w14:paraId="4C383220" w14:textId="77777777" w:rsidR="00FF1F4F" w:rsidRP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С 1 января 2024 г. уплата земельного налога, налога на недвижимость и транспортного налога будет производиться одним платежом на один бюджетный счет по месту регистрации (прописки) физического лица (в рассматриваемой ситуации – на счет республиканского бюджета Могилевской области).</w:t>
      </w:r>
    </w:p>
    <w:p w14:paraId="22E7DB01" w14:textId="77777777" w:rsidR="00FF1F4F" w:rsidRPr="00FF1F4F" w:rsidRDefault="00FF1F4F" w:rsidP="00136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До 01.01.2024 уплата имущественных налогов производилась физическими лицами отдельно по каждому налогу и по каждому объекту недвижимости исходя из того, где находится такая недвижимость.</w:t>
      </w:r>
    </w:p>
    <w:p w14:paraId="5EAFE725" w14:textId="270D3E2E" w:rsidR="00616F4A" w:rsidRDefault="00616F4A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2948B2">
        <w:rPr>
          <w:rFonts w:ascii="Times New Roman" w:hAnsi="Times New Roman"/>
          <w:sz w:val="30"/>
          <w:szCs w:val="30"/>
        </w:rPr>
        <w:t>Налоговы</w:t>
      </w:r>
      <w:r>
        <w:rPr>
          <w:rFonts w:ascii="Times New Roman" w:hAnsi="Times New Roman"/>
          <w:sz w:val="30"/>
          <w:szCs w:val="30"/>
        </w:rPr>
        <w:t>ми</w:t>
      </w:r>
      <w:r w:rsidRPr="002948B2">
        <w:rPr>
          <w:rFonts w:ascii="Times New Roman" w:hAnsi="Times New Roman"/>
          <w:sz w:val="30"/>
          <w:szCs w:val="30"/>
        </w:rPr>
        <w:t xml:space="preserve"> орган</w:t>
      </w:r>
      <w:r>
        <w:rPr>
          <w:rFonts w:ascii="Times New Roman" w:hAnsi="Times New Roman"/>
          <w:sz w:val="30"/>
          <w:szCs w:val="30"/>
        </w:rPr>
        <w:t>ами</w:t>
      </w:r>
      <w:r w:rsidRPr="002948B2">
        <w:rPr>
          <w:rFonts w:ascii="Times New Roman" w:hAnsi="Times New Roman"/>
          <w:sz w:val="30"/>
          <w:szCs w:val="30"/>
        </w:rPr>
        <w:t xml:space="preserve"> </w:t>
      </w:r>
      <w:r w:rsidRPr="00616F4A">
        <w:rPr>
          <w:rFonts w:ascii="Times New Roman" w:hAnsi="Times New Roman"/>
          <w:b/>
          <w:sz w:val="30"/>
          <w:szCs w:val="30"/>
        </w:rPr>
        <w:t>произведена рассылка физическим лицам извещений</w:t>
      </w:r>
      <w:r w:rsidRPr="002948B2">
        <w:rPr>
          <w:rFonts w:ascii="Times New Roman" w:hAnsi="Times New Roman"/>
          <w:sz w:val="30"/>
          <w:szCs w:val="30"/>
        </w:rPr>
        <w:t xml:space="preserve"> на уплату имущественных налогов</w:t>
      </w:r>
      <w:r>
        <w:rPr>
          <w:rFonts w:ascii="Times New Roman" w:hAnsi="Times New Roman"/>
          <w:sz w:val="30"/>
          <w:szCs w:val="30"/>
        </w:rPr>
        <w:t xml:space="preserve"> в Личный кабинет плательщика.</w:t>
      </w:r>
    </w:p>
    <w:p w14:paraId="012E6B89" w14:textId="5436A0EE" w:rsid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Кроме того, всем физическим лицам-плательщикам имущественных налогов будут направлены извещения по почте не позднее 1 октября 2024 года</w:t>
      </w:r>
      <w:r w:rsid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7DB88FD4" w14:textId="77777777" w:rsid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7DC1F1B5" w14:textId="4D9EA585" w:rsidR="002431E0" w:rsidRDefault="002431E0" w:rsidP="00243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Обращаем внимание! Уплата арендной платы производится физическими лицами самостоятельно на основании заключенных с ними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рай(гор)исполкомами</w:t>
      </w: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договоров аренды земельного участка и (или) дополнительных соглашений к ним. Извещения на уплату арендной платы налоговыми органами не направляются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39F6FC91" w14:textId="77777777" w:rsidR="002431E0" w:rsidRDefault="002431E0" w:rsidP="00FD68A4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6EAC503E" w14:textId="77777777" w:rsidR="001E23EB" w:rsidRDefault="001E23EB" w:rsidP="001E23EB">
      <w:pPr>
        <w:pStyle w:val="20"/>
        <w:ind w:left="20" w:right="40" w:firstLine="700"/>
        <w:jc w:val="right"/>
      </w:pPr>
      <w:r>
        <w:t xml:space="preserve">Управление по работе с плательщиками </w:t>
      </w:r>
      <w:proofErr w:type="gramStart"/>
      <w:r>
        <w:t>по  Чаусскому</w:t>
      </w:r>
      <w:proofErr w:type="gramEnd"/>
      <w:r>
        <w:t xml:space="preserve"> району</w:t>
      </w:r>
    </w:p>
    <w:p w14:paraId="638F472B" w14:textId="77777777" w:rsidR="001E23EB" w:rsidRDefault="001E23EB" w:rsidP="001E23EB">
      <w:pPr>
        <w:pStyle w:val="20"/>
        <w:ind w:left="20" w:right="40" w:firstLine="700"/>
        <w:jc w:val="right"/>
      </w:pPr>
      <w:r>
        <w:t xml:space="preserve">инспекции МНС Республики </w:t>
      </w:r>
      <w:proofErr w:type="gramStart"/>
      <w:r>
        <w:t>Беларусь  по</w:t>
      </w:r>
      <w:proofErr w:type="gramEnd"/>
      <w:r>
        <w:t xml:space="preserve"> Кричевскому району</w:t>
      </w:r>
    </w:p>
    <w:p w14:paraId="0AAA2526" w14:textId="77777777" w:rsidR="001E23EB" w:rsidRPr="00A64501" w:rsidRDefault="001E23EB" w:rsidP="001E23E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64501">
        <w:rPr>
          <w:rFonts w:ascii="Times New Roman" w:hAnsi="Times New Roman" w:cs="Times New Roman"/>
          <w:b/>
          <w:sz w:val="20"/>
          <w:szCs w:val="20"/>
        </w:rPr>
        <w:t>802242 78774,802242 78798,  802242 78881</w:t>
      </w:r>
    </w:p>
    <w:p w14:paraId="0180BCEC" w14:textId="77777777" w:rsidR="00AF6585" w:rsidRPr="00AF6585" w:rsidRDefault="00AF6585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5A7CCDDD" w14:textId="77777777" w:rsidR="00A36B1B" w:rsidRPr="00FF1F4F" w:rsidRDefault="00A36B1B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A36B1B" w:rsidRPr="00FF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4F"/>
    <w:rsid w:val="00136751"/>
    <w:rsid w:val="001E23EB"/>
    <w:rsid w:val="002431E0"/>
    <w:rsid w:val="005545AB"/>
    <w:rsid w:val="00616F4A"/>
    <w:rsid w:val="0062337C"/>
    <w:rsid w:val="00A36B1B"/>
    <w:rsid w:val="00AF6585"/>
    <w:rsid w:val="00FD68A4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29D5"/>
  <w15:docId w15:val="{CC9F71DF-ED44-469A-8F51-31016CF2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E23E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3E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Бодунова Людмила Владимировна</cp:lastModifiedBy>
  <cp:revision>3</cp:revision>
  <dcterms:created xsi:type="dcterms:W3CDTF">2024-08-14T11:09:00Z</dcterms:created>
  <dcterms:modified xsi:type="dcterms:W3CDTF">2024-08-14T11:52:00Z</dcterms:modified>
</cp:coreProperties>
</file>