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color w:val="C00000"/>
          <w:kern w:val="20"/>
          <w:position w:val="-6"/>
          <w:sz w:val="160"/>
          <w:szCs w:val="160"/>
          <w:lang w:val="ru-RU"/>
        </w:rPr>
      </w:pPr>
      <w:r>
        <w:rPr>
          <w:rStyle w:val="aa"/>
          <w:rFonts w:ascii="Bookman Old Style" w:hAnsi="Bookman Old Style"/>
          <w:caps/>
          <w:smallCaps w:val="0"/>
          <w:shadow/>
          <w:color w:val="C00000"/>
          <w:kern w:val="20"/>
          <w:position w:val="-6"/>
          <w:sz w:val="160"/>
          <w:szCs w:val="160"/>
          <w:lang w:val="ru-RU"/>
        </w:rPr>
        <w:t>Внимание!</w:t>
      </w:r>
      <w:bookmarkStart w:id="0" w:name="_GoBack"/>
      <w:bookmarkEnd w:id="0"/>
    </w:p>
    <w:p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kern w:val="20"/>
          <w:position w:val="-6"/>
          <w:sz w:val="96"/>
          <w:szCs w:val="96"/>
          <w:lang w:val="ru-RU"/>
        </w:rPr>
      </w:pPr>
      <w:r>
        <w:rPr>
          <w:rStyle w:val="aa"/>
          <w:rFonts w:ascii="Bookman Old Style" w:hAnsi="Bookman Old Style"/>
          <w:caps/>
          <w:smallCaps w:val="0"/>
          <w:shadow/>
          <w:color w:val="1F497D" w:themeColor="text2"/>
          <w:kern w:val="20"/>
          <w:position w:val="-6"/>
          <w:sz w:val="96"/>
          <w:szCs w:val="96"/>
          <w:lang w:val="ru-RU"/>
        </w:rPr>
        <w:t>с 19 по 22 июля</w:t>
      </w:r>
    </w:p>
    <w:p>
      <w:pPr>
        <w:pStyle w:val="ac"/>
        <w:ind w:left="-426"/>
        <w:jc w:val="center"/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</w:pPr>
      <w:r>
        <w:rPr>
          <w:rStyle w:val="aa"/>
          <w:caps/>
          <w:smallCaps w:val="0"/>
          <w:shadow/>
          <w:sz w:val="28"/>
          <w:szCs w:val="28"/>
          <w:lang w:val="ru-RU"/>
        </w:rPr>
        <w:t xml:space="preserve">в целях </w:t>
      </w:r>
      <w:r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t xml:space="preserve">профилактики нарушений </w:t>
      </w:r>
    </w:p>
    <w:p>
      <w:pPr>
        <w:pStyle w:val="ac"/>
        <w:ind w:left="-426"/>
        <w:jc w:val="center"/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</w:pPr>
      <w:r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t>правил обгона и выезда на полосу встречного</w:t>
      </w:r>
    </w:p>
    <w:p>
      <w:pPr>
        <w:pStyle w:val="ac"/>
        <w:ind w:left="-426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t>движения</w:t>
      </w:r>
    </w:p>
    <w:p>
      <w:pPr>
        <w:pStyle w:val="ac"/>
        <w:ind w:left="-426"/>
        <w:jc w:val="center"/>
        <w:rPr>
          <w:rStyle w:val="aa"/>
          <w:i w:val="0"/>
          <w:smallCaps w:val="0"/>
          <w:shadow/>
          <w:color w:val="FF0000"/>
          <w:sz w:val="44"/>
          <w:szCs w:val="44"/>
          <w:lang w:val="ru-RU"/>
        </w:rPr>
      </w:pPr>
      <w:r>
        <w:rPr>
          <w:rStyle w:val="aa"/>
          <w:i w:val="0"/>
          <w:smallCaps w:val="0"/>
          <w:shadow/>
          <w:color w:val="FF0000"/>
          <w:sz w:val="44"/>
          <w:szCs w:val="44"/>
          <w:lang w:val="ru-RU"/>
        </w:rPr>
        <w:t xml:space="preserve">проводится </w:t>
      </w:r>
    </w:p>
    <w:p>
      <w:pPr>
        <w:pStyle w:val="ac"/>
        <w:ind w:left="-426"/>
        <w:jc w:val="center"/>
        <w:rPr>
          <w:rStyle w:val="aa"/>
          <w:i w:val="0"/>
          <w:smallCaps w:val="0"/>
          <w:shadow/>
          <w:color w:val="FF0000"/>
          <w:sz w:val="44"/>
          <w:szCs w:val="44"/>
          <w:lang w:val="ru-RU"/>
        </w:rPr>
      </w:pPr>
      <w:r>
        <w:rPr>
          <w:rFonts w:asciiTheme="majorHAnsi" w:eastAsiaTheme="majorEastAsia" w:hAnsiTheme="majorHAnsi" w:cstheme="majorBidi"/>
          <w:b/>
          <w:bCs/>
          <w:iCs/>
          <w:shadow/>
          <w:noProof/>
          <w:color w:val="FF0000"/>
          <w:spacing w:val="20"/>
          <w:sz w:val="44"/>
          <w:szCs w:val="4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-15648</wp:posOffset>
            </wp:positionH>
            <wp:positionV relativeFrom="paragraph">
              <wp:posOffset>199830</wp:posOffset>
            </wp:positionV>
            <wp:extent cx="6826313" cy="3838669"/>
            <wp:effectExtent l="0" t="0" r="0" b="0"/>
            <wp:wrapNone/>
            <wp:docPr id="5" name="Рисунок 0" descr="sub-buzz-631-16880724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buzz-631-1688072412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13" cy="38386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Style w:val="aa"/>
          <w:i w:val="0"/>
          <w:smallCaps w:val="0"/>
          <w:shadow/>
          <w:color w:val="FF0000"/>
          <w:sz w:val="44"/>
          <w:szCs w:val="44"/>
          <w:lang w:val="ru-RU"/>
        </w:rPr>
        <w:t xml:space="preserve">республиканская акция </w:t>
      </w:r>
    </w:p>
    <w:p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44"/>
          <w:szCs w:val="44"/>
          <w:lang w:val="ru-RU"/>
        </w:rPr>
      </w:pPr>
      <w:r>
        <w:rPr>
          <w:rStyle w:val="aa"/>
          <w:i w:val="0"/>
          <w:smallCaps w:val="0"/>
          <w:shadow/>
          <w:color w:val="FF0000"/>
          <w:sz w:val="44"/>
          <w:szCs w:val="44"/>
          <w:lang w:val="ru-RU"/>
        </w:rPr>
        <w:t>«Встречная полоса!»</w:t>
      </w:r>
    </w:p>
    <w:p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>
      <w:pPr>
        <w:tabs>
          <w:tab w:val="left" w:pos="1418"/>
          <w:tab w:val="left" w:pos="1640"/>
        </w:tabs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>
      <w:pPr>
        <w:tabs>
          <w:tab w:val="left" w:pos="1418"/>
          <w:tab w:val="left" w:pos="1640"/>
        </w:tabs>
        <w:ind w:left="0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</w:p>
    <w:p>
      <w:pPr>
        <w:tabs>
          <w:tab w:val="left" w:pos="1418"/>
          <w:tab w:val="left" w:pos="1640"/>
        </w:tabs>
        <w:ind w:left="0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Style w:val="aa"/>
          <w:color w:val="FF0000"/>
          <w:sz w:val="56"/>
          <w:szCs w:val="56"/>
          <w:u w:val="single"/>
          <w:lang w:val="ru-RU"/>
        </w:rPr>
        <w:t>Уважаемые водители!</w:t>
      </w:r>
    </w:p>
    <w:p>
      <w:pPr>
        <w:tabs>
          <w:tab w:val="left" w:pos="1418"/>
          <w:tab w:val="left" w:pos="1640"/>
        </w:tabs>
        <w:ind w:left="0"/>
        <w:jc w:val="center"/>
        <w:rPr>
          <w:rStyle w:val="aa"/>
          <w:b w:val="0"/>
          <w:color w:val="FF0000"/>
          <w:sz w:val="40"/>
          <w:szCs w:val="40"/>
          <w:lang w:val="ru-RU"/>
        </w:rPr>
      </w:pPr>
      <w:r>
        <w:rPr>
          <w:rStyle w:val="aa"/>
          <w:b w:val="0"/>
          <w:i w:val="0"/>
          <w:color w:val="FF0000"/>
          <w:sz w:val="40"/>
          <w:szCs w:val="40"/>
          <w:lang w:val="ru-RU"/>
        </w:rPr>
        <w:t>Обгон – опаснейший маневр</w:t>
      </w:r>
      <w:r>
        <w:rPr>
          <w:rStyle w:val="aa"/>
          <w:b w:val="0"/>
          <w:color w:val="FF0000"/>
          <w:sz w:val="40"/>
          <w:szCs w:val="40"/>
          <w:lang w:val="ru-RU"/>
        </w:rPr>
        <w:t xml:space="preserve">. </w:t>
      </w:r>
    </w:p>
    <w:p>
      <w:pPr>
        <w:tabs>
          <w:tab w:val="left" w:pos="1418"/>
          <w:tab w:val="left" w:pos="1640"/>
        </w:tabs>
        <w:ind w:left="0"/>
        <w:jc w:val="center"/>
        <w:rPr>
          <w:rStyle w:val="aa"/>
          <w:b w:val="0"/>
          <w:i w:val="0"/>
          <w:color w:val="FF0000"/>
          <w:sz w:val="40"/>
          <w:szCs w:val="40"/>
          <w:lang w:val="ru-RU"/>
        </w:rPr>
      </w:pPr>
      <w:r>
        <w:rPr>
          <w:rStyle w:val="aa"/>
          <w:b w:val="0"/>
          <w:i w:val="0"/>
          <w:color w:val="FF0000"/>
          <w:sz w:val="40"/>
          <w:szCs w:val="40"/>
          <w:lang w:val="ru-RU"/>
        </w:rPr>
        <w:t>Малейшая ошибка = Ваша жизнь</w:t>
      </w:r>
    </w:p>
    <w:p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863662" cy="846499"/>
            <wp:effectExtent l="19050" t="0" r="0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62" cy="84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pacing w:val="42"/>
          <w:sz w:val="32"/>
          <w:szCs w:val="32"/>
          <w:lang w:val="ru-RU"/>
        </w:rPr>
        <w:t>ОГАИ Чаусского РОВД</w:t>
      </w:r>
    </w:p>
    <w:sectPr>
      <w:pgSz w:w="11906" w:h="16838"/>
      <w:pgMar w:top="537" w:right="282" w:bottom="567" w:left="709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4">
    <w:name w:val="Title"/>
    <w:next w:val="a"/>
    <w:link w:val="a5"/>
    <w:uiPriority w:val="10"/>
    <w:qFormat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Pr>
      <w:b/>
      <w:bCs/>
      <w:spacing w:val="0"/>
    </w:rPr>
  </w:style>
  <w:style w:type="character" w:styleId="aa">
    <w:name w:val="Intense Reference"/>
    <w:uiPriority w:val="32"/>
    <w:qFormat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b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smallCaps/>
      <w:color w:val="1F497D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DA4A-C000-43C0-A4C1-80C8C14F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ПОЛЬЗОВАТЕЛЬ</cp:lastModifiedBy>
  <cp:revision>2</cp:revision>
  <dcterms:created xsi:type="dcterms:W3CDTF">2024-07-19T06:03:00Z</dcterms:created>
  <dcterms:modified xsi:type="dcterms:W3CDTF">2024-07-19T06:03:00Z</dcterms:modified>
</cp:coreProperties>
</file>