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86" w:rsidRDefault="001B4E86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1B4E86" w:rsidRDefault="001B4E86">
      <w:pPr>
        <w:pStyle w:val="newncpi"/>
        <w:ind w:firstLine="0"/>
        <w:jc w:val="center"/>
      </w:pPr>
      <w:r>
        <w:rPr>
          <w:rStyle w:val="datepr"/>
        </w:rPr>
        <w:t>1 октября 2025 г.</w:t>
      </w:r>
      <w:r>
        <w:rPr>
          <w:rStyle w:val="number"/>
        </w:rPr>
        <w:t xml:space="preserve"> № 350</w:t>
      </w:r>
    </w:p>
    <w:p w:rsidR="001B4E86" w:rsidRDefault="001B4E86">
      <w:pPr>
        <w:pStyle w:val="titlencpi"/>
      </w:pPr>
      <w:r>
        <w:t>О пенсионном обеспечении государственных гражданских служащих</w:t>
      </w:r>
    </w:p>
    <w:p w:rsidR="001B4E86" w:rsidRDefault="001B4E86">
      <w:pPr>
        <w:pStyle w:val="preamble"/>
      </w:pPr>
      <w:r>
        <w:t>В целях усиления социальной поддержки государственных гражданских служащих, достигших общеустановленного пенсионного возраста, формирования единообразного правового регулирования пенсионного обеспечения различных категорий граждан:</w:t>
      </w:r>
    </w:p>
    <w:p w:rsidR="001B4E86" w:rsidRDefault="001B4E86">
      <w:pPr>
        <w:pStyle w:val="point"/>
      </w:pPr>
      <w:r>
        <w:t>1. Установить, что граждане, достигшие общеустановленного пенсионного возраста, сохраняют право на выплату пенсии за выслугу лет в соответствии с Законом Республики Беларусь от 1 июня 2022 г. № 175-З «О государственной службе» в период работы по трудовому договору либо в период, в течение которого пенсионер является индивидуальным предпринимателем, адвокатом, осуществляет нотариальную деятельность.</w:t>
      </w:r>
    </w:p>
    <w:p w:rsidR="001B4E86" w:rsidRDefault="001B4E86">
      <w:pPr>
        <w:pStyle w:val="point"/>
      </w:pPr>
      <w:r>
        <w:t>2. Совету Министров Республики Беларусь до 1 января 2026 г. обеспечить приведение актов законодательства в соответствие с настоящим Указом и принять иные меры по его реализации.</w:t>
      </w:r>
    </w:p>
    <w:p w:rsidR="001B4E86" w:rsidRDefault="001B4E86">
      <w:pPr>
        <w:pStyle w:val="point"/>
      </w:pPr>
      <w:r>
        <w:t>3. Настоящий Указ вступает в силу в следующем порядке:</w:t>
      </w:r>
    </w:p>
    <w:p w:rsidR="001B4E86" w:rsidRDefault="001B4E86">
      <w:pPr>
        <w:pStyle w:val="newncpi"/>
      </w:pPr>
      <w:r>
        <w:t>пункт 1 – с 1 января 2026 г.;</w:t>
      </w:r>
    </w:p>
    <w:p w:rsidR="001B4E86" w:rsidRDefault="001B4E86">
      <w:pPr>
        <w:pStyle w:val="newncpi"/>
      </w:pPr>
      <w:r>
        <w:t>иные положения данного Указа – после его официального опубликования.</w:t>
      </w:r>
    </w:p>
    <w:p w:rsidR="001B4E86" w:rsidRDefault="001B4E8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1B4E8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4E86" w:rsidRDefault="001B4E8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B4E86" w:rsidRDefault="001B4E86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1B4E86" w:rsidRDefault="001B4E86">
      <w:pPr>
        <w:pStyle w:val="newncpi"/>
      </w:pPr>
      <w:r>
        <w:t> </w:t>
      </w:r>
    </w:p>
    <w:p w:rsidR="006D3247" w:rsidRDefault="006D3247"/>
    <w:sectPr w:rsidR="006D3247" w:rsidSect="001B4E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15F" w:rsidRDefault="0012015F" w:rsidP="001B4E86">
      <w:pPr>
        <w:spacing w:after="0" w:line="240" w:lineRule="auto"/>
      </w:pPr>
      <w:r>
        <w:separator/>
      </w:r>
    </w:p>
  </w:endnote>
  <w:endnote w:type="continuationSeparator" w:id="1">
    <w:p w:rsidR="0012015F" w:rsidRDefault="0012015F" w:rsidP="001B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86" w:rsidRDefault="001B4E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86" w:rsidRDefault="001B4E8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1B4E86" w:rsidTr="001B4E86">
      <w:tc>
        <w:tcPr>
          <w:tcW w:w="1800" w:type="dxa"/>
          <w:shd w:val="clear" w:color="auto" w:fill="auto"/>
          <w:vAlign w:val="center"/>
        </w:tcPr>
        <w:p w:rsidR="001B4E86" w:rsidRDefault="001B4E8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B4E86" w:rsidRDefault="001B4E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B4E86" w:rsidRDefault="001B4E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11.11.2025</w:t>
          </w:r>
        </w:p>
        <w:p w:rsidR="001B4E86" w:rsidRDefault="001B4E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1B4E86" w:rsidRPr="001B4E86" w:rsidRDefault="001B4E8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1B4E86" w:rsidRDefault="001B4E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15F" w:rsidRDefault="0012015F" w:rsidP="001B4E86">
      <w:pPr>
        <w:spacing w:after="0" w:line="240" w:lineRule="auto"/>
      </w:pPr>
      <w:r>
        <w:separator/>
      </w:r>
    </w:p>
  </w:footnote>
  <w:footnote w:type="continuationSeparator" w:id="1">
    <w:p w:rsidR="0012015F" w:rsidRDefault="0012015F" w:rsidP="001B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86" w:rsidRDefault="001B4E86" w:rsidP="000537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4E86" w:rsidRDefault="001B4E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86" w:rsidRDefault="001B4E86" w:rsidP="000537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B4E86" w:rsidRDefault="001B4E8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86" w:rsidRPr="001B4E86" w:rsidRDefault="001B4E8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E86"/>
    <w:rsid w:val="0012015F"/>
    <w:rsid w:val="001B4E86"/>
    <w:rsid w:val="006D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B4E8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B4E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B4E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B4E8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4E8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4E8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4E8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4E8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4E8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B4E8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B4E8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B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4E86"/>
  </w:style>
  <w:style w:type="paragraph" w:styleId="a5">
    <w:name w:val="footer"/>
    <w:basedOn w:val="a"/>
    <w:link w:val="a6"/>
    <w:uiPriority w:val="99"/>
    <w:semiHidden/>
    <w:unhideWhenUsed/>
    <w:rsid w:val="001B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4E86"/>
  </w:style>
  <w:style w:type="character" w:styleId="a7">
    <w:name w:val="page number"/>
    <w:basedOn w:val="a0"/>
    <w:uiPriority w:val="99"/>
    <w:semiHidden/>
    <w:unhideWhenUsed/>
    <w:rsid w:val="001B4E86"/>
  </w:style>
  <w:style w:type="table" w:styleId="a8">
    <w:name w:val="Table Grid"/>
    <w:basedOn w:val="a1"/>
    <w:uiPriority w:val="59"/>
    <w:rsid w:val="001B4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992</Characters>
  <Application>Microsoft Office Word</Application>
  <DocSecurity>0</DocSecurity>
  <Lines>23</Lines>
  <Paragraphs>12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2025-11-11T07:00:00Z</dcterms:created>
  <dcterms:modified xsi:type="dcterms:W3CDTF">2025-11-11T07:01:00Z</dcterms:modified>
</cp:coreProperties>
</file>